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9ABE" w14:textId="77777777" w:rsidR="003D5718" w:rsidRPr="004A53D6" w:rsidRDefault="003D5718" w:rsidP="008133F6">
      <w:pPr>
        <w:pStyle w:val="KeinLeerraum"/>
        <w:widowControl w:val="0"/>
        <w:suppressAutoHyphens/>
        <w:spacing w:line="276" w:lineRule="auto"/>
        <w:jc w:val="both"/>
        <w:rPr>
          <w:b/>
          <w:sz w:val="28"/>
        </w:rPr>
      </w:pPr>
      <w:bookmarkStart w:id="0" w:name="_Hlk16516282"/>
      <w:r>
        <w:rPr>
          <w:b/>
          <w:bCs/>
          <w:sz w:val="28"/>
          <w:lang w:val="en-GB"/>
        </w:rPr>
        <w:t>PRESSEINFORMATION</w:t>
      </w:r>
    </w:p>
    <w:p w14:paraId="06D363E3" w14:textId="77777777" w:rsidR="003D5718" w:rsidRPr="004A53D6" w:rsidRDefault="003D5718" w:rsidP="008133F6">
      <w:pPr>
        <w:pStyle w:val="KeinLeerraum"/>
        <w:widowControl w:val="0"/>
        <w:suppressAutoHyphens/>
        <w:spacing w:line="276" w:lineRule="auto"/>
        <w:jc w:val="both"/>
      </w:pPr>
    </w:p>
    <w:p w14:paraId="76ABAE7D" w14:textId="55DFB54D" w:rsidR="003D5718" w:rsidRPr="004A53D6" w:rsidRDefault="003D5718" w:rsidP="008133F6">
      <w:pPr>
        <w:pStyle w:val="KeinLeerraum"/>
        <w:widowControl w:val="0"/>
        <w:suppressAutoHyphens/>
        <w:spacing w:line="276" w:lineRule="auto"/>
        <w:jc w:val="both"/>
      </w:pPr>
      <w:r>
        <w:rPr>
          <w:lang w:val="en-GB"/>
        </w:rPr>
        <w:t>Nittenau,</w:t>
      </w:r>
      <w:r w:rsidR="003138EF">
        <w:rPr>
          <w:lang w:val="en-GB"/>
        </w:rPr>
        <w:t xml:space="preserve"> </w:t>
      </w:r>
      <w:r w:rsidR="008133F6">
        <w:rPr>
          <w:lang w:val="en-GB"/>
        </w:rPr>
        <w:t>3</w:t>
      </w:r>
      <w:r w:rsidR="00746F93">
        <w:rPr>
          <w:lang w:val="en-GB"/>
        </w:rPr>
        <w:t xml:space="preserve">. </w:t>
      </w:r>
      <w:r w:rsidR="008133F6">
        <w:rPr>
          <w:lang w:val="en-GB"/>
        </w:rPr>
        <w:t>September</w:t>
      </w:r>
      <w:r w:rsidR="00246E02">
        <w:rPr>
          <w:lang w:val="en-GB"/>
        </w:rPr>
        <w:t xml:space="preserve"> </w:t>
      </w:r>
      <w:r>
        <w:rPr>
          <w:lang w:val="en-GB"/>
        </w:rPr>
        <w:t>2025</w:t>
      </w:r>
    </w:p>
    <w:p w14:paraId="3351E600" w14:textId="77777777" w:rsidR="003D5718" w:rsidRPr="008133F6" w:rsidRDefault="00000000" w:rsidP="008133F6">
      <w:pPr>
        <w:pStyle w:val="KeinLeerraum"/>
        <w:widowControl w:val="0"/>
        <w:suppressAutoHyphens/>
        <w:spacing w:line="276" w:lineRule="auto"/>
        <w:jc w:val="both"/>
        <w:rPr>
          <w:b/>
          <w:bCs/>
          <w:color w:val="000000"/>
        </w:rPr>
      </w:pPr>
      <w:r>
        <w:rPr>
          <w:noProof/>
          <w:lang w:val="en-GB"/>
        </w:rPr>
        <w:pict w14:anchorId="146B404E">
          <v:rect id="_x0000_i1026" alt="" style="width:433.2pt;height:.05pt;mso-width-percent:0;mso-height-percent:0;mso-width-percent:0;mso-height-percent:0" o:hrpct="986" o:hralign="center" o:bullet="t" o:hrstd="t" o:hr="t" fillcolor="#a0a0a0" stroked="f"/>
        </w:pict>
      </w:r>
      <w:r w:rsidR="003D5718">
        <w:rPr>
          <w:b/>
          <w:bCs/>
          <w:sz w:val="48"/>
          <w:szCs w:val="48"/>
          <w:lang w:val="en-GB"/>
        </w:rPr>
        <w:br/>
      </w:r>
    </w:p>
    <w:bookmarkEnd w:id="0"/>
    <w:p w14:paraId="22D6B79E" w14:textId="1D159721" w:rsidR="003A1AE8" w:rsidRPr="003A1AE8" w:rsidRDefault="006F6CB2" w:rsidP="008133F6">
      <w:pPr>
        <w:widowControl w:val="0"/>
        <w:spacing w:after="0" w:line="276" w:lineRule="auto"/>
        <w:jc w:val="both"/>
        <w:rPr>
          <w:bCs/>
          <w:sz w:val="28"/>
          <w:szCs w:val="28"/>
          <w:lang w:eastAsia="de-DE"/>
        </w:rPr>
      </w:pPr>
      <w:r>
        <w:rPr>
          <w:bCs/>
          <w:sz w:val="28"/>
          <w:szCs w:val="28"/>
          <w:lang w:eastAsia="de-DE"/>
        </w:rPr>
        <w:t>Gebäudeintegriertes PV-System für die Fassade</w:t>
      </w:r>
    </w:p>
    <w:p w14:paraId="224EF9EC" w14:textId="16C81D4F" w:rsidR="003A1AE8" w:rsidRPr="0046141E" w:rsidRDefault="006F6CB2" w:rsidP="008133F6">
      <w:pPr>
        <w:widowControl w:val="0"/>
        <w:spacing w:after="0" w:line="276" w:lineRule="auto"/>
        <w:jc w:val="both"/>
        <w:rPr>
          <w:b/>
          <w:sz w:val="40"/>
          <w:szCs w:val="40"/>
        </w:rPr>
      </w:pPr>
      <w:r>
        <w:rPr>
          <w:b/>
          <w:sz w:val="40"/>
          <w:szCs w:val="40"/>
        </w:rPr>
        <w:t>Neu im Markt</w:t>
      </w:r>
      <w:r w:rsidR="003A1AE8" w:rsidRPr="003A1AE8">
        <w:rPr>
          <w:b/>
          <w:sz w:val="40"/>
          <w:szCs w:val="40"/>
        </w:rPr>
        <w:t xml:space="preserve">: „Swisspearl </w:t>
      </w:r>
      <w:r w:rsidRPr="00BC4184">
        <w:rPr>
          <w:rFonts w:cstheme="minorHAnsi"/>
          <w:b/>
          <w:bCs/>
          <w:color w:val="000000"/>
          <w:sz w:val="40"/>
          <w:szCs w:val="40"/>
          <w:lang w:val="de-DE"/>
        </w:rPr>
        <w:t>Sunskin Facade</w:t>
      </w:r>
      <w:r w:rsidRPr="003A1AE8">
        <w:rPr>
          <w:b/>
          <w:sz w:val="40"/>
          <w:szCs w:val="40"/>
        </w:rPr>
        <w:t xml:space="preserve"> </w:t>
      </w:r>
      <w:r w:rsidR="003A1AE8" w:rsidRPr="003A1AE8">
        <w:rPr>
          <w:b/>
          <w:sz w:val="40"/>
          <w:szCs w:val="40"/>
        </w:rPr>
        <w:t xml:space="preserve">“ </w:t>
      </w:r>
    </w:p>
    <w:p w14:paraId="6F0C4BB6" w14:textId="77777777" w:rsidR="00F35ED8" w:rsidRDefault="00F35ED8" w:rsidP="008133F6">
      <w:pPr>
        <w:spacing w:after="0" w:line="276" w:lineRule="auto"/>
        <w:jc w:val="both"/>
        <w:rPr>
          <w:rFonts w:cstheme="minorHAnsi"/>
          <w:b/>
          <w:bCs/>
          <w:color w:val="000000"/>
          <w:lang w:val="de-DE"/>
        </w:rPr>
      </w:pPr>
    </w:p>
    <w:p w14:paraId="221F9FE7" w14:textId="6C6EF2EC" w:rsidR="00F35ED8" w:rsidRPr="00234120" w:rsidRDefault="00C516F2" w:rsidP="008133F6">
      <w:pPr>
        <w:spacing w:after="0" w:line="276" w:lineRule="auto"/>
        <w:jc w:val="both"/>
        <w:rPr>
          <w:rFonts w:cstheme="minorHAnsi"/>
          <w:b/>
          <w:bCs/>
          <w:color w:val="000000"/>
          <w:lang w:val="de-DE"/>
        </w:rPr>
      </w:pPr>
      <w:r w:rsidRPr="00234120">
        <w:rPr>
          <w:rFonts w:cstheme="minorHAnsi"/>
          <w:b/>
          <w:bCs/>
          <w:color w:val="000000"/>
          <w:lang w:val="de-DE"/>
        </w:rPr>
        <w:t xml:space="preserve">Strom mit PV-Modulen auf dem Dach zu erzeugen, ist längst zur Selbstverständlichkeit geworden und vielerorts im Neubau gesetzlich vorgeschrieben. </w:t>
      </w:r>
      <w:r w:rsidR="00D21FFC" w:rsidRPr="00234120">
        <w:rPr>
          <w:rFonts w:cstheme="minorHAnsi"/>
          <w:b/>
          <w:bCs/>
          <w:color w:val="000000"/>
          <w:lang w:val="de-DE"/>
        </w:rPr>
        <w:t>Etwas weniger bekannt ist</w:t>
      </w:r>
      <w:r w:rsidRPr="00234120">
        <w:rPr>
          <w:rFonts w:cstheme="minorHAnsi"/>
          <w:b/>
          <w:bCs/>
          <w:color w:val="000000"/>
          <w:lang w:val="de-DE"/>
        </w:rPr>
        <w:t xml:space="preserve">, dass Strom auch auf der Fassade </w:t>
      </w:r>
      <w:r w:rsidR="007865D6" w:rsidRPr="00234120">
        <w:rPr>
          <w:rFonts w:cstheme="minorHAnsi"/>
          <w:b/>
          <w:bCs/>
          <w:color w:val="000000"/>
          <w:lang w:val="de-DE"/>
        </w:rPr>
        <w:t xml:space="preserve">in großem Umfang </w:t>
      </w:r>
      <w:r w:rsidRPr="00234120">
        <w:rPr>
          <w:rFonts w:cstheme="minorHAnsi"/>
          <w:b/>
          <w:bCs/>
          <w:color w:val="000000"/>
          <w:lang w:val="de-DE"/>
        </w:rPr>
        <w:t xml:space="preserve">zu gewinnen ist. Swisspearl führt </w:t>
      </w:r>
      <w:r w:rsidR="00F35ED8" w:rsidRPr="00234120">
        <w:rPr>
          <w:rFonts w:cstheme="minorHAnsi"/>
          <w:b/>
          <w:bCs/>
          <w:color w:val="000000"/>
          <w:lang w:val="de-DE"/>
        </w:rPr>
        <w:t>gerade</w:t>
      </w:r>
      <w:r w:rsidRPr="00234120">
        <w:rPr>
          <w:rFonts w:cstheme="minorHAnsi"/>
          <w:b/>
          <w:bCs/>
          <w:color w:val="000000"/>
          <w:lang w:val="de-DE"/>
        </w:rPr>
        <w:t xml:space="preserve"> die Systeme „Swisspearl Sunskin Facade Lap” und „Swisspearl Sunskin Facade Flat” in den deutschen Markt ein. </w:t>
      </w:r>
      <w:r w:rsidR="00F35ED8" w:rsidRPr="00234120">
        <w:rPr>
          <w:rFonts w:cstheme="minorHAnsi"/>
          <w:b/>
          <w:bCs/>
          <w:color w:val="000000"/>
          <w:lang w:val="de-DE"/>
        </w:rPr>
        <w:t xml:space="preserve">Bereits </w:t>
      </w:r>
      <w:r w:rsidR="00F14FA6" w:rsidRPr="00234120">
        <w:rPr>
          <w:rFonts w:cstheme="minorHAnsi"/>
          <w:b/>
          <w:bCs/>
          <w:color w:val="000000"/>
          <w:lang w:val="de-DE"/>
        </w:rPr>
        <w:t>im</w:t>
      </w:r>
      <w:r w:rsidR="00F35ED8" w:rsidRPr="00234120">
        <w:rPr>
          <w:rFonts w:cstheme="minorHAnsi"/>
          <w:b/>
          <w:bCs/>
          <w:color w:val="000000"/>
          <w:lang w:val="de-DE"/>
        </w:rPr>
        <w:t xml:space="preserve"> Standard </w:t>
      </w:r>
      <w:r w:rsidR="00F14FA6" w:rsidRPr="00234120">
        <w:rPr>
          <w:rFonts w:cstheme="minorHAnsi"/>
          <w:b/>
          <w:bCs/>
          <w:color w:val="000000"/>
          <w:lang w:val="de-DE"/>
        </w:rPr>
        <w:t>sind PV-Module und passende Ergänzungsplatten aus Faserzement in</w:t>
      </w:r>
      <w:r w:rsidR="007865D6" w:rsidRPr="00234120">
        <w:rPr>
          <w:rFonts w:cstheme="minorHAnsi"/>
          <w:b/>
          <w:bCs/>
          <w:color w:val="000000"/>
          <w:lang w:val="de-DE"/>
        </w:rPr>
        <w:t xml:space="preserve"> </w:t>
      </w:r>
      <w:r w:rsidR="00F14FA6" w:rsidRPr="00234120">
        <w:rPr>
          <w:rFonts w:cstheme="minorHAnsi"/>
          <w:b/>
          <w:bCs/>
          <w:color w:val="000000"/>
          <w:lang w:val="de-DE"/>
        </w:rPr>
        <w:t>zehn</w:t>
      </w:r>
      <w:r w:rsidR="00F35ED8" w:rsidRPr="00234120">
        <w:rPr>
          <w:rFonts w:cstheme="minorHAnsi"/>
          <w:b/>
          <w:bCs/>
          <w:color w:val="000000"/>
          <w:lang w:val="de-DE"/>
        </w:rPr>
        <w:t xml:space="preserve"> Farben</w:t>
      </w:r>
      <w:r w:rsidR="00F14FA6" w:rsidRPr="00234120">
        <w:rPr>
          <w:rFonts w:cstheme="minorHAnsi"/>
          <w:b/>
          <w:bCs/>
          <w:color w:val="000000"/>
          <w:lang w:val="de-DE"/>
        </w:rPr>
        <w:t xml:space="preserve"> lieferbar</w:t>
      </w:r>
      <w:r w:rsidR="00F35ED8" w:rsidRPr="00234120">
        <w:rPr>
          <w:rFonts w:cstheme="minorHAnsi"/>
          <w:b/>
          <w:bCs/>
          <w:color w:val="000000"/>
          <w:lang w:val="de-DE"/>
        </w:rPr>
        <w:t xml:space="preserve">. Beide </w:t>
      </w:r>
      <w:r w:rsidR="00F14FA6" w:rsidRPr="00234120">
        <w:rPr>
          <w:rFonts w:cstheme="minorHAnsi"/>
          <w:b/>
          <w:bCs/>
          <w:color w:val="000000"/>
          <w:lang w:val="de-DE"/>
        </w:rPr>
        <w:t>Fassadens</w:t>
      </w:r>
      <w:r w:rsidR="00F35ED8" w:rsidRPr="00234120">
        <w:rPr>
          <w:rFonts w:cstheme="minorHAnsi"/>
          <w:b/>
          <w:bCs/>
          <w:color w:val="000000"/>
          <w:lang w:val="de-DE"/>
        </w:rPr>
        <w:t>ysteme</w:t>
      </w:r>
      <w:r w:rsidRPr="00234120">
        <w:rPr>
          <w:rFonts w:cstheme="minorHAnsi"/>
          <w:b/>
          <w:bCs/>
          <w:color w:val="000000"/>
          <w:lang w:val="de-DE"/>
        </w:rPr>
        <w:t xml:space="preserve"> </w:t>
      </w:r>
      <w:r w:rsidR="00F35ED8" w:rsidRPr="00234120">
        <w:rPr>
          <w:rFonts w:cstheme="minorHAnsi"/>
          <w:b/>
          <w:bCs/>
          <w:color w:val="000000"/>
          <w:lang w:val="de-DE"/>
        </w:rPr>
        <w:t xml:space="preserve">schützen </w:t>
      </w:r>
      <w:r w:rsidR="00D24ECF" w:rsidRPr="00234120">
        <w:rPr>
          <w:rFonts w:cstheme="minorHAnsi"/>
          <w:b/>
          <w:bCs/>
          <w:color w:val="000000"/>
          <w:lang w:val="de-DE"/>
        </w:rPr>
        <w:t xml:space="preserve">wie eine klassische VHF </w:t>
      </w:r>
      <w:r w:rsidRPr="00234120">
        <w:rPr>
          <w:rFonts w:cstheme="minorHAnsi"/>
          <w:b/>
          <w:bCs/>
          <w:color w:val="000000"/>
          <w:lang w:val="de-DE"/>
        </w:rPr>
        <w:t xml:space="preserve">ein Gebäude zuverlässig vor Wind und Wetter. </w:t>
      </w:r>
    </w:p>
    <w:p w14:paraId="48A85469" w14:textId="77777777" w:rsidR="00F35ED8" w:rsidRPr="00234120" w:rsidRDefault="00F35ED8" w:rsidP="008133F6">
      <w:pPr>
        <w:spacing w:line="276" w:lineRule="auto"/>
        <w:contextualSpacing/>
        <w:jc w:val="both"/>
        <w:rPr>
          <w:rFonts w:cstheme="minorHAnsi"/>
          <w:b/>
          <w:bCs/>
          <w:color w:val="000000"/>
          <w:lang w:val="de-DE"/>
        </w:rPr>
      </w:pPr>
    </w:p>
    <w:p w14:paraId="02A31391" w14:textId="15DB4F90" w:rsidR="009E7E08" w:rsidRDefault="00A23B1F" w:rsidP="008133F6">
      <w:pPr>
        <w:spacing w:line="276" w:lineRule="auto"/>
        <w:contextualSpacing/>
        <w:jc w:val="both"/>
        <w:rPr>
          <w:rFonts w:cstheme="minorHAnsi"/>
          <w:color w:val="000000"/>
        </w:rPr>
      </w:pPr>
      <w:r w:rsidRPr="00234120">
        <w:rPr>
          <w:rFonts w:cstheme="minorHAnsi"/>
          <w:color w:val="000000"/>
          <w:lang w:val="de-DE"/>
        </w:rPr>
        <w:t>Im</w:t>
      </w:r>
      <w:r w:rsidR="00C516F2" w:rsidRPr="00234120">
        <w:rPr>
          <w:rFonts w:cstheme="minorHAnsi"/>
          <w:color w:val="000000"/>
          <w:lang w:val="de-DE"/>
        </w:rPr>
        <w:t xml:space="preserve"> System „Sunskin Facade Lap” werden PV-Module und Ergänzungsplatten mit einer leichten, kaum sichtbaren Überlappung </w:t>
      </w:r>
      <w:r w:rsidR="00D24ECF" w:rsidRPr="00234120">
        <w:rPr>
          <w:rFonts w:cstheme="minorHAnsi"/>
          <w:color w:val="000000"/>
          <w:lang w:val="de-DE"/>
        </w:rPr>
        <w:t xml:space="preserve">montiert. </w:t>
      </w:r>
      <w:r w:rsidR="009E7486">
        <w:rPr>
          <w:rFonts w:cstheme="minorHAnsi"/>
          <w:color w:val="000000"/>
          <w:lang w:val="de-DE"/>
        </w:rPr>
        <w:t>Eine Fassadenbekleidung</w:t>
      </w:r>
      <w:r w:rsidR="00C516F2" w:rsidRPr="00234120">
        <w:rPr>
          <w:rFonts w:cstheme="minorHAnsi"/>
          <w:color w:val="000000"/>
          <w:lang w:val="de-DE"/>
        </w:rPr>
        <w:t xml:space="preserve"> aus planeben montierten PV-Modulen trägt die Systembezeichnung „Sunskin Facade Flat“. </w:t>
      </w:r>
      <w:r w:rsidR="00F141D4">
        <w:rPr>
          <w:rFonts w:cstheme="minorHAnsi"/>
          <w:color w:val="000000"/>
          <w:lang w:val="de-DE"/>
        </w:rPr>
        <w:t xml:space="preserve">Die </w:t>
      </w:r>
      <w:r w:rsidRPr="00234120">
        <w:rPr>
          <w:rFonts w:cstheme="minorHAnsi"/>
          <w:color w:val="000000"/>
          <w:lang w:val="de-DE"/>
        </w:rPr>
        <w:t>Ergänzungsplatten</w:t>
      </w:r>
      <w:r w:rsidR="00F141D4">
        <w:rPr>
          <w:rFonts w:cstheme="minorHAnsi"/>
          <w:color w:val="000000"/>
          <w:lang w:val="de-DE"/>
        </w:rPr>
        <w:t xml:space="preserve"> ebenso wie die Module</w:t>
      </w:r>
      <w:r w:rsidRPr="00234120">
        <w:rPr>
          <w:rFonts w:cstheme="minorHAnsi"/>
          <w:color w:val="000000"/>
          <w:lang w:val="de-DE"/>
        </w:rPr>
        <w:t xml:space="preserve"> werden </w:t>
      </w:r>
      <w:r w:rsidR="009E7486">
        <w:rPr>
          <w:rFonts w:cstheme="minorHAnsi"/>
          <w:color w:val="000000"/>
          <w:lang w:val="de-DE"/>
        </w:rPr>
        <w:t xml:space="preserve">bei diesem System </w:t>
      </w:r>
      <w:r w:rsidR="00234120" w:rsidRPr="00234120">
        <w:rPr>
          <w:rFonts w:cstheme="minorHAnsi"/>
          <w:color w:val="000000"/>
          <w:lang w:val="de-DE"/>
        </w:rPr>
        <w:t xml:space="preserve">mit </w:t>
      </w:r>
      <w:r w:rsidR="00F141D4">
        <w:rPr>
          <w:rFonts w:cstheme="minorHAnsi"/>
          <w:color w:val="000000"/>
          <w:lang w:val="de-DE"/>
        </w:rPr>
        <w:t>Befestigern</w:t>
      </w:r>
      <w:r w:rsidR="00234120" w:rsidRPr="00234120">
        <w:rPr>
          <w:rFonts w:cstheme="minorHAnsi"/>
          <w:color w:val="000000"/>
          <w:lang w:val="de-DE"/>
        </w:rPr>
        <w:t xml:space="preserve"> </w:t>
      </w:r>
      <w:r w:rsidR="00F141D4">
        <w:rPr>
          <w:rFonts w:cstheme="minorHAnsi"/>
          <w:color w:val="000000"/>
          <w:lang w:val="de-DE"/>
        </w:rPr>
        <w:t xml:space="preserve">des Systems </w:t>
      </w:r>
      <w:r w:rsidR="00F141D4" w:rsidRPr="00234120">
        <w:rPr>
          <w:rFonts w:cstheme="minorHAnsi"/>
          <w:color w:val="000000"/>
          <w:lang w:val="de-DE"/>
        </w:rPr>
        <w:t xml:space="preserve">„Swisspearl Sigma 8 Pro“ </w:t>
      </w:r>
      <w:r w:rsidR="00234120" w:rsidRPr="00234120">
        <w:rPr>
          <w:rFonts w:cstheme="minorHAnsi"/>
          <w:color w:val="000000"/>
          <w:lang w:val="de-DE"/>
        </w:rPr>
        <w:t xml:space="preserve">versehen und </w:t>
      </w:r>
      <w:r w:rsidR="00F141D4">
        <w:rPr>
          <w:rFonts w:cstheme="minorHAnsi"/>
          <w:color w:val="000000"/>
          <w:lang w:val="de-DE"/>
        </w:rPr>
        <w:t>in</w:t>
      </w:r>
      <w:r w:rsidRPr="00234120">
        <w:rPr>
          <w:rFonts w:cstheme="minorHAnsi"/>
          <w:color w:val="000000"/>
          <w:lang w:val="de-DE"/>
        </w:rPr>
        <w:t xml:space="preserve"> </w:t>
      </w:r>
      <w:r w:rsidR="00F141D4">
        <w:rPr>
          <w:rFonts w:cstheme="minorHAnsi"/>
          <w:color w:val="000000"/>
          <w:lang w:val="de-DE"/>
        </w:rPr>
        <w:t>eine</w:t>
      </w:r>
      <w:r w:rsidRPr="00234120">
        <w:rPr>
          <w:rFonts w:cstheme="minorHAnsi"/>
          <w:color w:val="000000"/>
          <w:lang w:val="de-DE"/>
        </w:rPr>
        <w:t xml:space="preserve"> Unterkonstruktion eingehängt. </w:t>
      </w:r>
      <w:r w:rsidR="00326D6E">
        <w:rPr>
          <w:rFonts w:cstheme="minorHAnsi"/>
          <w:color w:val="000000"/>
          <w:lang w:val="de-DE"/>
        </w:rPr>
        <w:t xml:space="preserve">Diese Befestiger sind von vorn nicht sichtbar und werden auf der Rückseite fixiert. </w:t>
      </w:r>
      <w:r w:rsidR="009E7E08" w:rsidRPr="00234120">
        <w:rPr>
          <w:rFonts w:cstheme="minorHAnsi"/>
          <w:color w:val="000000"/>
          <w:lang w:val="de-DE"/>
        </w:rPr>
        <w:t>Damit eröffnet Swisspearl eine</w:t>
      </w:r>
      <w:r w:rsidR="009E7486">
        <w:rPr>
          <w:rFonts w:cstheme="minorHAnsi"/>
          <w:color w:val="000000"/>
          <w:lang w:val="de-DE"/>
        </w:rPr>
        <w:t>n</w:t>
      </w:r>
      <w:r w:rsidR="009E7E08" w:rsidRPr="00234120">
        <w:rPr>
          <w:rFonts w:cstheme="minorHAnsi"/>
          <w:color w:val="000000"/>
          <w:lang w:val="de-DE"/>
        </w:rPr>
        <w:t xml:space="preserve"> </w:t>
      </w:r>
      <w:r w:rsidR="00234120" w:rsidRPr="00234120">
        <w:rPr>
          <w:rFonts w:cstheme="minorHAnsi"/>
          <w:color w:val="000000"/>
          <w:lang w:val="de-DE"/>
        </w:rPr>
        <w:t>weitere</w:t>
      </w:r>
      <w:r w:rsidR="009E7486">
        <w:rPr>
          <w:rFonts w:cstheme="minorHAnsi"/>
          <w:color w:val="000000"/>
          <w:lang w:val="de-DE"/>
        </w:rPr>
        <w:t>n, besonders eleganten Weg</w:t>
      </w:r>
      <w:r w:rsidR="00234120" w:rsidRPr="00234120">
        <w:rPr>
          <w:rFonts w:cstheme="minorHAnsi"/>
          <w:color w:val="000000"/>
          <w:lang w:val="de-DE"/>
        </w:rPr>
        <w:t xml:space="preserve">, </w:t>
      </w:r>
      <w:r w:rsidR="009E7486">
        <w:rPr>
          <w:rFonts w:cstheme="minorHAnsi"/>
          <w:color w:val="000000"/>
          <w:lang w:val="de-DE"/>
        </w:rPr>
        <w:t>auf dem</w:t>
      </w:r>
      <w:r w:rsidR="009E7E08" w:rsidRPr="00234120">
        <w:rPr>
          <w:rFonts w:cstheme="minorHAnsi"/>
          <w:color w:val="000000"/>
          <w:lang w:val="de-DE"/>
        </w:rPr>
        <w:t xml:space="preserve"> Stromerzeugung und Fassadengestaltung ästhetisch miteinander in Einklang zu bringen</w:t>
      </w:r>
      <w:r w:rsidR="009E7486">
        <w:rPr>
          <w:rFonts w:cstheme="minorHAnsi"/>
          <w:color w:val="000000"/>
          <w:lang w:val="de-DE"/>
        </w:rPr>
        <w:t xml:space="preserve"> sind</w:t>
      </w:r>
      <w:r w:rsidR="009E7E08" w:rsidRPr="00234120">
        <w:rPr>
          <w:rFonts w:cstheme="minorHAnsi"/>
          <w:color w:val="000000"/>
          <w:lang w:val="de-DE"/>
        </w:rPr>
        <w:t>.</w:t>
      </w:r>
      <w:r w:rsidR="009E7E08" w:rsidRPr="00234120">
        <w:rPr>
          <w:rFonts w:cstheme="minorHAnsi"/>
          <w:color w:val="000000"/>
        </w:rPr>
        <w:t xml:space="preserve"> </w:t>
      </w:r>
    </w:p>
    <w:p w14:paraId="776ECF1D" w14:textId="77777777" w:rsidR="009E7E08" w:rsidRPr="00D24ECF" w:rsidRDefault="009E7E08" w:rsidP="008133F6">
      <w:pPr>
        <w:pStyle w:val="StandardWeb"/>
        <w:spacing w:before="0" w:beforeAutospacing="0" w:after="240" w:afterAutospacing="0" w:line="276" w:lineRule="auto"/>
        <w:contextualSpacing/>
        <w:jc w:val="both"/>
        <w:textAlignment w:val="baseline"/>
        <w:rPr>
          <w:rFonts w:asciiTheme="minorHAnsi" w:hAnsiTheme="minorHAnsi" w:cstheme="minorHAnsi"/>
          <w:b/>
          <w:bCs/>
          <w:color w:val="000000"/>
          <w:sz w:val="22"/>
          <w:szCs w:val="22"/>
        </w:rPr>
      </w:pPr>
      <w:r w:rsidRPr="00D24ECF">
        <w:rPr>
          <w:rFonts w:asciiTheme="minorHAnsi" w:hAnsiTheme="minorHAnsi" w:cstheme="minorHAnsi"/>
          <w:b/>
          <w:bCs/>
          <w:color w:val="000000"/>
          <w:sz w:val="22"/>
          <w:szCs w:val="22"/>
        </w:rPr>
        <w:t>Innovative Farbtechnologie</w:t>
      </w:r>
    </w:p>
    <w:p w14:paraId="75B4EFD7" w14:textId="77777777" w:rsidR="00234120" w:rsidRDefault="009E7E08" w:rsidP="008133F6">
      <w:pPr>
        <w:pStyle w:val="StandardWeb"/>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r w:rsidRPr="00234120">
        <w:rPr>
          <w:rFonts w:asciiTheme="minorHAnsi" w:hAnsiTheme="minorHAnsi" w:cstheme="minorHAnsi"/>
          <w:color w:val="000000"/>
          <w:sz w:val="22"/>
          <w:szCs w:val="22"/>
        </w:rPr>
        <w:t xml:space="preserve">Für die farbigen Solarmodule werden transluzente Farben vollflächig auf die Innenseite des Frontglases </w:t>
      </w:r>
      <w:r w:rsidR="00234120" w:rsidRPr="00234120">
        <w:rPr>
          <w:rFonts w:asciiTheme="minorHAnsi" w:hAnsiTheme="minorHAnsi" w:cstheme="minorHAnsi"/>
          <w:color w:val="000000"/>
          <w:sz w:val="22"/>
          <w:szCs w:val="22"/>
        </w:rPr>
        <w:t xml:space="preserve">vor dem Härtungsprozess </w:t>
      </w:r>
      <w:r w:rsidRPr="00234120">
        <w:rPr>
          <w:rFonts w:asciiTheme="minorHAnsi" w:hAnsiTheme="minorHAnsi" w:cstheme="minorHAnsi"/>
          <w:color w:val="000000"/>
          <w:sz w:val="22"/>
          <w:szCs w:val="22"/>
        </w:rPr>
        <w:t>aufgebracht. Beim anschließenden thermischen Vorspannen (Härten) verschmilzt die Farbe dauerhaft mit dem Glas, was für hohe Beständigkeit und Farbkonstanz sorgt.</w:t>
      </w:r>
      <w:r w:rsidR="00234120" w:rsidRPr="00234120">
        <w:rPr>
          <w:rFonts w:asciiTheme="minorHAnsi" w:hAnsiTheme="minorHAnsi" w:cstheme="minorHAnsi"/>
          <w:color w:val="000000"/>
          <w:sz w:val="22"/>
          <w:szCs w:val="22"/>
        </w:rPr>
        <w:t xml:space="preserve"> </w:t>
      </w:r>
      <w:r w:rsidRPr="00234120">
        <w:rPr>
          <w:rFonts w:asciiTheme="minorHAnsi" w:hAnsiTheme="minorHAnsi" w:cstheme="minorHAnsi"/>
          <w:color w:val="000000"/>
          <w:sz w:val="22"/>
          <w:szCs w:val="22"/>
        </w:rPr>
        <w:t xml:space="preserve">Es entsteht eine nicht deckende, gleichmäßige und intensive Farbigkeit bei gleichzeitig hoher Lichtdurchlässigkeit und Effizienz. </w:t>
      </w:r>
    </w:p>
    <w:p w14:paraId="7F8CBC22" w14:textId="77777777" w:rsidR="00234120" w:rsidRDefault="00234120" w:rsidP="008133F6">
      <w:pPr>
        <w:pStyle w:val="StandardWeb"/>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p>
    <w:p w14:paraId="0A77EA82" w14:textId="77777777" w:rsidR="009E7E08" w:rsidRDefault="009E7E08" w:rsidP="008133F6">
      <w:pPr>
        <w:pStyle w:val="StandardWeb"/>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r w:rsidRPr="00D24ECF">
        <w:rPr>
          <w:rFonts w:asciiTheme="minorHAnsi" w:hAnsiTheme="minorHAnsi" w:cstheme="minorHAnsi"/>
          <w:color w:val="000000"/>
          <w:sz w:val="22"/>
          <w:szCs w:val="22"/>
        </w:rPr>
        <w:t xml:space="preserve">Die innovativen, nicht-keramischen Farben sind frei von Cadmium und Schwermetallen – ein entscheidender Vorteil für ein umweltfreundliches und bedenkenloses Recycling am Ende der Lebensdauer. </w:t>
      </w:r>
      <w:r>
        <w:rPr>
          <w:rFonts w:asciiTheme="minorHAnsi" w:hAnsiTheme="minorHAnsi" w:cstheme="minorHAnsi"/>
          <w:color w:val="000000"/>
          <w:sz w:val="22"/>
          <w:szCs w:val="22"/>
        </w:rPr>
        <w:t>Da sich diese</w:t>
      </w:r>
      <w:r w:rsidRPr="00D24ECF">
        <w:rPr>
          <w:rFonts w:asciiTheme="minorHAnsi" w:hAnsiTheme="minorHAnsi" w:cstheme="minorHAnsi"/>
          <w:color w:val="000000"/>
          <w:sz w:val="22"/>
          <w:szCs w:val="22"/>
        </w:rPr>
        <w:t xml:space="preserve"> Farben hervorragend mischen</w:t>
      </w:r>
      <w:r>
        <w:rPr>
          <w:rFonts w:asciiTheme="minorHAnsi" w:hAnsiTheme="minorHAnsi" w:cstheme="minorHAnsi"/>
          <w:color w:val="000000"/>
          <w:sz w:val="22"/>
          <w:szCs w:val="22"/>
        </w:rPr>
        <w:t xml:space="preserve"> lassen, sind auch</w:t>
      </w:r>
      <w:r w:rsidRPr="00D24ECF">
        <w:rPr>
          <w:rFonts w:asciiTheme="minorHAnsi" w:hAnsiTheme="minorHAnsi" w:cstheme="minorHAnsi"/>
          <w:color w:val="000000"/>
          <w:sz w:val="22"/>
          <w:szCs w:val="22"/>
        </w:rPr>
        <w:t xml:space="preserve"> individuelle </w:t>
      </w:r>
      <w:r>
        <w:rPr>
          <w:rFonts w:asciiTheme="minorHAnsi" w:hAnsiTheme="minorHAnsi" w:cstheme="minorHAnsi"/>
          <w:color w:val="000000"/>
          <w:sz w:val="22"/>
          <w:szCs w:val="22"/>
        </w:rPr>
        <w:t>Fassadengestaltungen</w:t>
      </w:r>
      <w:r w:rsidRPr="00D24ECF">
        <w:rPr>
          <w:rFonts w:asciiTheme="minorHAnsi" w:hAnsiTheme="minorHAnsi" w:cstheme="minorHAnsi"/>
          <w:color w:val="000000"/>
          <w:sz w:val="22"/>
          <w:szCs w:val="22"/>
        </w:rPr>
        <w:t xml:space="preserve"> </w:t>
      </w:r>
      <w:r>
        <w:rPr>
          <w:rFonts w:asciiTheme="minorHAnsi" w:hAnsiTheme="minorHAnsi" w:cstheme="minorHAnsi"/>
          <w:color w:val="000000"/>
          <w:sz w:val="22"/>
          <w:szCs w:val="22"/>
        </w:rPr>
        <w:t>möglich. Jede Farbe kann jederzeit reproduziert werden</w:t>
      </w:r>
      <w:r w:rsidRPr="00D24ECF">
        <w:rPr>
          <w:rFonts w:asciiTheme="minorHAnsi" w:hAnsiTheme="minorHAnsi" w:cstheme="minorHAnsi"/>
          <w:color w:val="000000"/>
          <w:sz w:val="22"/>
          <w:szCs w:val="22"/>
        </w:rPr>
        <w:t xml:space="preserve">. </w:t>
      </w:r>
    </w:p>
    <w:p w14:paraId="356C3460" w14:textId="77777777" w:rsidR="009E7E08" w:rsidRDefault="009E7E08" w:rsidP="008133F6">
      <w:pPr>
        <w:pStyle w:val="StandardWeb"/>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p>
    <w:p w14:paraId="05C64B03" w14:textId="51804513" w:rsidR="009E7486" w:rsidRDefault="009E7E08" w:rsidP="008133F6">
      <w:pPr>
        <w:pStyle w:val="StandardWeb"/>
        <w:widowControl w:val="0"/>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r w:rsidRPr="00D24ECF">
        <w:rPr>
          <w:rFonts w:asciiTheme="minorHAnsi" w:hAnsiTheme="minorHAnsi" w:cstheme="minorHAnsi"/>
          <w:color w:val="000000"/>
          <w:sz w:val="22"/>
          <w:szCs w:val="22"/>
        </w:rPr>
        <w:t xml:space="preserve">Die Farbangleichung des Faserzements an die Solarmodule erfolgt </w:t>
      </w:r>
      <w:r>
        <w:rPr>
          <w:rFonts w:asciiTheme="minorHAnsi" w:hAnsiTheme="minorHAnsi" w:cstheme="minorHAnsi"/>
          <w:color w:val="000000"/>
          <w:sz w:val="22"/>
          <w:szCs w:val="22"/>
        </w:rPr>
        <w:t>im</w:t>
      </w:r>
      <w:r w:rsidRPr="00D24ECF">
        <w:rPr>
          <w:rFonts w:asciiTheme="minorHAnsi" w:hAnsiTheme="minorHAnsi" w:cstheme="minorHAnsi"/>
          <w:color w:val="000000"/>
          <w:sz w:val="22"/>
          <w:szCs w:val="22"/>
        </w:rPr>
        <w:t xml:space="preserve"> Farblabor</w:t>
      </w:r>
      <w:r>
        <w:rPr>
          <w:rFonts w:asciiTheme="minorHAnsi" w:hAnsiTheme="minorHAnsi" w:cstheme="minorHAnsi"/>
          <w:color w:val="000000"/>
          <w:sz w:val="22"/>
          <w:szCs w:val="22"/>
        </w:rPr>
        <w:t xml:space="preserve"> von Swisspearl</w:t>
      </w:r>
      <w:r w:rsidRPr="00D24ECF">
        <w:rPr>
          <w:rFonts w:asciiTheme="minorHAnsi" w:hAnsiTheme="minorHAnsi" w:cstheme="minorHAnsi"/>
          <w:color w:val="000000"/>
          <w:sz w:val="22"/>
          <w:szCs w:val="22"/>
        </w:rPr>
        <w:t>. So können Fassadenbereiche, die sich aufgrund von Verschattung oder anderen Gegebenheiten nicht für die Energiegewinnung eignen, mit farblich abgestimmten Faserzementplatten gestaltet werden.</w:t>
      </w:r>
    </w:p>
    <w:p w14:paraId="13899781" w14:textId="43DCB987" w:rsidR="00DF5283" w:rsidRPr="00DF5283" w:rsidRDefault="00DF5283" w:rsidP="008133F6">
      <w:pPr>
        <w:widowControl w:val="0"/>
        <w:contextualSpacing/>
        <w:jc w:val="both"/>
        <w:rPr>
          <w:rFonts w:cstheme="minorHAnsi"/>
          <w:b/>
          <w:bCs/>
          <w:color w:val="000000"/>
          <w:lang w:val="de-DE"/>
        </w:rPr>
      </w:pPr>
      <w:r w:rsidRPr="00DF5283">
        <w:rPr>
          <w:rFonts w:cstheme="minorHAnsi"/>
          <w:b/>
          <w:bCs/>
          <w:color w:val="000000"/>
          <w:lang w:val="de-DE"/>
        </w:rPr>
        <w:t>Sichere Systeme aus einer Hand</w:t>
      </w:r>
    </w:p>
    <w:p w14:paraId="476BA223" w14:textId="1DE9CDDB" w:rsidR="00C516F2" w:rsidRDefault="009B6547" w:rsidP="008133F6">
      <w:pPr>
        <w:widowControl w:val="0"/>
        <w:contextualSpacing/>
        <w:jc w:val="both"/>
        <w:rPr>
          <w:rFonts w:ascii="Calibri" w:hAnsi="Calibri" w:cs="Calibri"/>
          <w:color w:val="000000"/>
        </w:rPr>
      </w:pPr>
      <w:r w:rsidRPr="00C96097">
        <w:rPr>
          <w:rFonts w:ascii="Calibri" w:hAnsi="Calibri" w:cs="Calibri"/>
          <w:color w:val="000000"/>
        </w:rPr>
        <w:t>Zu</w:t>
      </w:r>
      <w:r>
        <w:rPr>
          <w:rFonts w:ascii="Calibri" w:hAnsi="Calibri" w:cs="Calibri"/>
          <w:color w:val="000000"/>
        </w:rPr>
        <w:t xml:space="preserve"> </w:t>
      </w:r>
      <w:r w:rsidR="00234120">
        <w:rPr>
          <w:rFonts w:ascii="Calibri" w:hAnsi="Calibri" w:cs="Calibri"/>
          <w:color w:val="000000"/>
        </w:rPr>
        <w:t>allen</w:t>
      </w:r>
      <w:r w:rsidR="00F14FA6">
        <w:rPr>
          <w:rFonts w:ascii="Calibri" w:hAnsi="Calibri" w:cs="Calibri"/>
          <w:color w:val="000000"/>
        </w:rPr>
        <w:t xml:space="preserve"> gebäudeintegrierten</w:t>
      </w:r>
      <w:r w:rsidRPr="00C96097">
        <w:rPr>
          <w:rFonts w:ascii="Calibri" w:hAnsi="Calibri" w:cs="Calibri"/>
          <w:color w:val="000000"/>
        </w:rPr>
        <w:t xml:space="preserve"> System</w:t>
      </w:r>
      <w:r>
        <w:rPr>
          <w:rFonts w:ascii="Calibri" w:hAnsi="Calibri" w:cs="Calibri"/>
          <w:color w:val="000000"/>
        </w:rPr>
        <w:t>en</w:t>
      </w:r>
      <w:r w:rsidR="00234120" w:rsidRPr="00234120">
        <w:rPr>
          <w:rFonts w:ascii="Calibri" w:hAnsi="Calibri" w:cs="Calibri"/>
          <w:color w:val="000000"/>
        </w:rPr>
        <w:t xml:space="preserve"> </w:t>
      </w:r>
      <w:r w:rsidR="00234120">
        <w:rPr>
          <w:rFonts w:ascii="Calibri" w:hAnsi="Calibri" w:cs="Calibri"/>
          <w:color w:val="000000"/>
        </w:rPr>
        <w:t>von Swisspearl</w:t>
      </w:r>
      <w:r w:rsidRPr="00C96097">
        <w:rPr>
          <w:rFonts w:ascii="Calibri" w:hAnsi="Calibri" w:cs="Calibri"/>
          <w:color w:val="000000"/>
        </w:rPr>
        <w:t xml:space="preserve"> </w:t>
      </w:r>
      <w:r w:rsidR="00234120">
        <w:rPr>
          <w:rFonts w:ascii="Calibri" w:hAnsi="Calibri" w:cs="Calibri"/>
          <w:color w:val="000000"/>
        </w:rPr>
        <w:t xml:space="preserve">für Dach und Fassade </w:t>
      </w:r>
      <w:r w:rsidRPr="00C96097">
        <w:rPr>
          <w:rFonts w:ascii="Calibri" w:hAnsi="Calibri" w:cs="Calibri"/>
          <w:color w:val="000000"/>
        </w:rPr>
        <w:t>gehören</w:t>
      </w:r>
      <w:r>
        <w:rPr>
          <w:rFonts w:ascii="Calibri" w:hAnsi="Calibri" w:cs="Calibri"/>
          <w:color w:val="000000"/>
        </w:rPr>
        <w:t xml:space="preserve"> neben den</w:t>
      </w:r>
      <w:r w:rsidRPr="00C96097">
        <w:rPr>
          <w:rFonts w:ascii="Calibri" w:hAnsi="Calibri" w:cs="Calibri"/>
          <w:color w:val="000000"/>
        </w:rPr>
        <w:t xml:space="preserve"> </w:t>
      </w:r>
      <w:r w:rsidRPr="00C96097">
        <w:rPr>
          <w:rFonts w:ascii="Calibri" w:hAnsi="Calibri" w:cs="Calibri"/>
          <w:color w:val="000000"/>
        </w:rPr>
        <w:lastRenderedPageBreak/>
        <w:t>PV-Module</w:t>
      </w:r>
      <w:r>
        <w:rPr>
          <w:rFonts w:ascii="Calibri" w:hAnsi="Calibri" w:cs="Calibri"/>
          <w:color w:val="000000"/>
        </w:rPr>
        <w:t xml:space="preserve">n jeweils </w:t>
      </w:r>
      <w:r w:rsidRPr="00C96097">
        <w:rPr>
          <w:rFonts w:ascii="Calibri" w:hAnsi="Calibri" w:cs="Calibri"/>
          <w:color w:val="000000"/>
        </w:rPr>
        <w:t xml:space="preserve">ein Montagesystem und </w:t>
      </w:r>
      <w:r w:rsidR="00234120">
        <w:rPr>
          <w:rFonts w:ascii="Calibri" w:hAnsi="Calibri" w:cs="Calibri"/>
          <w:color w:val="000000"/>
        </w:rPr>
        <w:t xml:space="preserve">die </w:t>
      </w:r>
      <w:r w:rsidRPr="00C96097">
        <w:rPr>
          <w:rFonts w:ascii="Calibri" w:hAnsi="Calibri" w:cs="Calibri"/>
          <w:color w:val="000000"/>
        </w:rPr>
        <w:t>Ergänzungsplatten aus Faserzement</w:t>
      </w:r>
      <w:r w:rsidR="00DF5283">
        <w:rPr>
          <w:rFonts w:ascii="Calibri" w:hAnsi="Calibri" w:cs="Calibri"/>
          <w:color w:val="000000"/>
        </w:rPr>
        <w:t xml:space="preserve">. Die Module sind ebenso wie die Faserzementplatten UV-beständig. </w:t>
      </w:r>
    </w:p>
    <w:p w14:paraId="23FD25F3" w14:textId="77777777" w:rsidR="009E7E08" w:rsidRDefault="009E7E08" w:rsidP="008133F6">
      <w:pPr>
        <w:contextualSpacing/>
        <w:jc w:val="both"/>
        <w:rPr>
          <w:rFonts w:ascii="Calibri" w:hAnsi="Calibri" w:cs="Calibri"/>
          <w:color w:val="000000"/>
        </w:rPr>
      </w:pPr>
    </w:p>
    <w:p w14:paraId="0737F81A" w14:textId="62D8C676" w:rsidR="00C516F2" w:rsidRPr="009E7E08" w:rsidRDefault="009E7E08" w:rsidP="008133F6">
      <w:pPr>
        <w:widowControl w:val="0"/>
        <w:spacing w:line="276" w:lineRule="auto"/>
        <w:jc w:val="both"/>
        <w:rPr>
          <w:rFonts w:cstheme="minorHAnsi"/>
          <w:color w:val="000000"/>
        </w:rPr>
      </w:pPr>
      <w:r w:rsidRPr="00BC4184">
        <w:rPr>
          <w:rFonts w:cstheme="minorHAnsi"/>
          <w:color w:val="000000"/>
          <w:lang w:val="de-DE"/>
        </w:rPr>
        <w:t>Pro Modul erzeugt das System je nach Standort, Ausrichtung</w:t>
      </w:r>
      <w:r w:rsidR="00234120">
        <w:rPr>
          <w:rFonts w:cstheme="minorHAnsi"/>
          <w:color w:val="000000"/>
          <w:lang w:val="de-DE"/>
        </w:rPr>
        <w:t xml:space="preserve">, </w:t>
      </w:r>
      <w:r w:rsidRPr="00BC4184">
        <w:rPr>
          <w:rFonts w:cstheme="minorHAnsi"/>
          <w:color w:val="000000"/>
          <w:lang w:val="de-DE"/>
        </w:rPr>
        <w:t xml:space="preserve">Einstrahlwinkel der Sonne </w:t>
      </w:r>
      <w:r w:rsidR="00234120">
        <w:rPr>
          <w:rFonts w:cstheme="minorHAnsi"/>
          <w:color w:val="000000"/>
          <w:lang w:val="de-DE"/>
        </w:rPr>
        <w:t xml:space="preserve">und Farbgebung </w:t>
      </w:r>
      <w:r w:rsidRPr="00BC4184">
        <w:rPr>
          <w:rFonts w:cstheme="minorHAnsi"/>
          <w:color w:val="000000"/>
          <w:lang w:val="de-DE"/>
        </w:rPr>
        <w:t xml:space="preserve">bis zu </w:t>
      </w:r>
      <w:r w:rsidR="009E7486">
        <w:rPr>
          <w:rFonts w:cstheme="minorHAnsi"/>
          <w:color w:val="000000"/>
          <w:lang w:val="de-DE"/>
        </w:rPr>
        <w:t>200 Wp pro Quadratmeter</w:t>
      </w:r>
      <w:r w:rsidRPr="00BC4184">
        <w:rPr>
          <w:rFonts w:cstheme="minorHAnsi"/>
          <w:color w:val="000000"/>
          <w:lang w:val="de-DE"/>
        </w:rPr>
        <w:t xml:space="preserve">. </w:t>
      </w:r>
      <w:r w:rsidR="00234120">
        <w:rPr>
          <w:rFonts w:cstheme="minorHAnsi"/>
          <w:color w:val="000000"/>
          <w:lang w:val="de-DE"/>
        </w:rPr>
        <w:t xml:space="preserve">Je dunkler der Farbton, desto höher die Leistung des Moduls. Schwarze PV-Module erreichen den höchsten Wirkungsgrad. </w:t>
      </w:r>
      <w:r w:rsidRPr="00BC4184">
        <w:rPr>
          <w:rFonts w:cstheme="minorHAnsi"/>
          <w:color w:val="000000"/>
          <w:lang w:val="de-DE"/>
        </w:rPr>
        <w:t>Lieferbar sind Module in drei Größen</w:t>
      </w:r>
      <w:r>
        <w:rPr>
          <w:rFonts w:cstheme="minorHAnsi"/>
          <w:color w:val="000000"/>
          <w:lang w:val="de-DE"/>
        </w:rPr>
        <w:t xml:space="preserve"> und auf Anfrage auch in Sondermaßen.</w:t>
      </w:r>
    </w:p>
    <w:p w14:paraId="1522A38C" w14:textId="77777777" w:rsidR="00C516F2" w:rsidRPr="00BC4184" w:rsidRDefault="00C516F2" w:rsidP="008133F6">
      <w:pPr>
        <w:contextualSpacing/>
        <w:jc w:val="both"/>
        <w:rPr>
          <w:rFonts w:cstheme="minorHAnsi"/>
          <w:b/>
          <w:bCs/>
          <w:color w:val="000000"/>
          <w:lang w:val="de-DE"/>
        </w:rPr>
      </w:pPr>
      <w:r w:rsidRPr="00BC4184">
        <w:rPr>
          <w:rFonts w:cstheme="minorHAnsi"/>
          <w:b/>
          <w:bCs/>
          <w:color w:val="000000"/>
          <w:lang w:val="de-DE"/>
        </w:rPr>
        <w:t>Robust und langlebig</w:t>
      </w:r>
    </w:p>
    <w:p w14:paraId="666E3C01" w14:textId="3FA12CB1" w:rsidR="009B6547" w:rsidRDefault="00C516F2" w:rsidP="008133F6">
      <w:pPr>
        <w:contextualSpacing/>
        <w:jc w:val="both"/>
        <w:rPr>
          <w:rFonts w:cstheme="minorHAnsi"/>
          <w:color w:val="000000"/>
          <w:lang w:val="de-DE"/>
        </w:rPr>
      </w:pPr>
      <w:r w:rsidRPr="00BC4184">
        <w:rPr>
          <w:rFonts w:cstheme="minorHAnsi"/>
          <w:color w:val="000000"/>
          <w:lang w:val="de-DE"/>
        </w:rPr>
        <w:t>Die Glas-Glas-Module für „Sunskin“</w:t>
      </w:r>
      <w:r w:rsidR="00DF5283">
        <w:rPr>
          <w:rFonts w:cstheme="minorHAnsi"/>
          <w:color w:val="000000"/>
          <w:lang w:val="de-DE"/>
        </w:rPr>
        <w:t xml:space="preserve">-Systeme </w:t>
      </w:r>
      <w:r w:rsidRPr="00BC4184">
        <w:rPr>
          <w:rFonts w:cstheme="minorHAnsi"/>
          <w:color w:val="000000"/>
          <w:lang w:val="de-DE"/>
        </w:rPr>
        <w:t xml:space="preserve">werden aus getemperten, 4 mm starken Sicherheitsglasscheiben gefertigt. Diese sind widerstandsfähiger als herkömmliche Glas-Folien-Module. </w:t>
      </w:r>
      <w:r w:rsidR="00F141D4">
        <w:rPr>
          <w:rFonts w:ascii="Calibri" w:hAnsi="Calibri" w:cs="Calibri"/>
          <w:color w:val="000000"/>
        </w:rPr>
        <w:t xml:space="preserve">Diese erreichen die höchste Hagelwiderstandsklasse HW5. </w:t>
      </w:r>
      <w:r w:rsidRPr="00BC4184">
        <w:rPr>
          <w:rFonts w:cstheme="minorHAnsi"/>
          <w:color w:val="000000"/>
          <w:lang w:val="de-DE"/>
        </w:rPr>
        <w:t xml:space="preserve">Für </w:t>
      </w:r>
      <w:r w:rsidR="00B10281">
        <w:rPr>
          <w:rFonts w:cstheme="minorHAnsi"/>
          <w:color w:val="000000"/>
          <w:lang w:val="de-DE"/>
        </w:rPr>
        <w:t xml:space="preserve">einen </w:t>
      </w:r>
      <w:r w:rsidRPr="00BC4184">
        <w:rPr>
          <w:rFonts w:cstheme="minorHAnsi"/>
          <w:color w:val="000000"/>
          <w:lang w:val="de-DE"/>
        </w:rPr>
        <w:t xml:space="preserve">hohen Energieertrag sorgen monokristalline TOPCon </w:t>
      </w:r>
      <w:r w:rsidR="009B6547">
        <w:rPr>
          <w:rFonts w:cstheme="minorHAnsi"/>
          <w:color w:val="000000"/>
          <w:lang w:val="de-DE"/>
        </w:rPr>
        <w:t>Halbz</w:t>
      </w:r>
      <w:r>
        <w:rPr>
          <w:rFonts w:cstheme="minorHAnsi"/>
          <w:color w:val="000000"/>
          <w:lang w:val="de-DE"/>
        </w:rPr>
        <w:t>ellen</w:t>
      </w:r>
      <w:r w:rsidRPr="00BC4184">
        <w:rPr>
          <w:rFonts w:cstheme="minorHAnsi"/>
          <w:color w:val="000000"/>
          <w:lang w:val="de-DE"/>
        </w:rPr>
        <w:t xml:space="preserve">. </w:t>
      </w:r>
    </w:p>
    <w:p w14:paraId="5DDD195B" w14:textId="77777777" w:rsidR="009E7E08" w:rsidRDefault="009E7E08" w:rsidP="008133F6">
      <w:pPr>
        <w:contextualSpacing/>
        <w:jc w:val="both"/>
        <w:rPr>
          <w:rFonts w:cstheme="minorHAnsi"/>
          <w:color w:val="000000"/>
          <w:lang w:val="de-DE"/>
        </w:rPr>
      </w:pPr>
    </w:p>
    <w:p w14:paraId="42A10D36" w14:textId="35F778EF" w:rsidR="00F141D4" w:rsidRDefault="009E7E08" w:rsidP="008133F6">
      <w:pPr>
        <w:contextualSpacing/>
        <w:jc w:val="both"/>
        <w:rPr>
          <w:rFonts w:cstheme="minorHAnsi"/>
          <w:color w:val="000000"/>
          <w:lang w:val="de-DE"/>
        </w:rPr>
      </w:pPr>
      <w:r>
        <w:rPr>
          <w:rFonts w:cstheme="minorHAnsi"/>
          <w:color w:val="000000"/>
          <w:lang w:val="de-DE"/>
        </w:rPr>
        <w:t>Weitere t</w:t>
      </w:r>
      <w:r w:rsidRPr="00BC4184">
        <w:rPr>
          <w:rFonts w:cstheme="minorHAnsi"/>
          <w:color w:val="000000"/>
          <w:lang w:val="de-DE"/>
        </w:rPr>
        <w:t xml:space="preserve">echnische Informationen zu „Sunskin Facade” </w:t>
      </w:r>
      <w:r>
        <w:rPr>
          <w:rFonts w:cstheme="minorHAnsi"/>
          <w:color w:val="000000"/>
          <w:lang w:val="de-DE"/>
        </w:rPr>
        <w:t xml:space="preserve">ebenso wie zu „Sunskin Roof“ </w:t>
      </w:r>
      <w:r w:rsidRPr="00BC4184">
        <w:rPr>
          <w:rFonts w:cstheme="minorHAnsi"/>
          <w:color w:val="000000"/>
          <w:lang w:val="de-DE"/>
        </w:rPr>
        <w:t xml:space="preserve">können auf der Webseite des Herstellers heruntergeladen </w:t>
      </w:r>
      <w:r>
        <w:rPr>
          <w:rFonts w:cstheme="minorHAnsi"/>
          <w:color w:val="000000"/>
          <w:lang w:val="de-DE"/>
        </w:rPr>
        <w:t>werden</w:t>
      </w:r>
      <w:r w:rsidR="00F141D4">
        <w:rPr>
          <w:rFonts w:cstheme="minorHAnsi"/>
          <w:color w:val="000000"/>
          <w:lang w:val="de-DE"/>
        </w:rPr>
        <w:t>:</w:t>
      </w:r>
      <w:r w:rsidR="00F141D4" w:rsidRPr="00F141D4">
        <w:rPr>
          <w:rFonts w:cstheme="minorHAnsi"/>
          <w:color w:val="000000"/>
          <w:lang w:val="de-DE"/>
        </w:rPr>
        <w:t xml:space="preserve"> </w:t>
      </w:r>
      <w:hyperlink r:id="rId11" w:history="1">
        <w:r w:rsidR="00F141D4" w:rsidRPr="00C1642C">
          <w:rPr>
            <w:rStyle w:val="Hyperlink"/>
            <w:rFonts w:cstheme="minorHAnsi"/>
            <w:lang w:val="de-DE"/>
          </w:rPr>
          <w:t>www.swisspearl.com/de-de</w:t>
        </w:r>
      </w:hyperlink>
    </w:p>
    <w:p w14:paraId="0B8F3566" w14:textId="1665CEB3" w:rsidR="00F141D4" w:rsidRDefault="00F141D4" w:rsidP="008133F6">
      <w:pPr>
        <w:contextualSpacing/>
        <w:jc w:val="both"/>
        <w:rPr>
          <w:rFonts w:cstheme="minorHAnsi"/>
          <w:color w:val="000000"/>
          <w:lang w:val="de-DE"/>
        </w:rPr>
      </w:pPr>
      <w:r>
        <w:rPr>
          <w:rFonts w:cstheme="minorHAnsi"/>
          <w:color w:val="000000"/>
          <w:lang w:val="de-DE"/>
        </w:rPr>
        <w:t xml:space="preserve"> </w:t>
      </w:r>
    </w:p>
    <w:p w14:paraId="3A195378" w14:textId="00FF43EE" w:rsidR="009E7E08" w:rsidRPr="009641AC" w:rsidRDefault="00F141D4" w:rsidP="008133F6">
      <w:pPr>
        <w:contextualSpacing/>
        <w:jc w:val="both"/>
        <w:rPr>
          <w:rFonts w:cstheme="minorHAnsi"/>
          <w:color w:val="000000"/>
          <w:lang w:val="de-DE"/>
        </w:rPr>
      </w:pPr>
      <w:r>
        <w:rPr>
          <w:rFonts w:cstheme="minorHAnsi"/>
          <w:color w:val="000000"/>
          <w:lang w:val="de-DE"/>
        </w:rPr>
        <w:t xml:space="preserve">Muster-Module und passende Ergänzungsplatten hält der Vertrieb der Swisspearl </w:t>
      </w:r>
      <w:r w:rsidRPr="00F141D4">
        <w:rPr>
          <w:rFonts w:eastAsia="Times New Roman"/>
          <w:lang w:val="de-DE"/>
        </w:rPr>
        <w:t>Fassaden- und Dachprodukte DE GmbH</w:t>
      </w:r>
      <w:r>
        <w:rPr>
          <w:rFonts w:eastAsia="Times New Roman"/>
          <w:lang w:val="de-DE"/>
        </w:rPr>
        <w:t xml:space="preserve"> für persönliche Beratungsgespräche bereit.</w:t>
      </w:r>
      <w:r w:rsidRPr="00F141D4">
        <w:rPr>
          <w:rFonts w:cstheme="minorHAnsi"/>
          <w:color w:val="000000"/>
          <w:lang w:val="de-DE"/>
        </w:rPr>
        <w:t xml:space="preserve"> </w:t>
      </w:r>
    </w:p>
    <w:p w14:paraId="7416257A" w14:textId="77777777" w:rsidR="009B6547" w:rsidRDefault="009B6547" w:rsidP="008133F6">
      <w:pPr>
        <w:contextualSpacing/>
        <w:jc w:val="both"/>
        <w:rPr>
          <w:rFonts w:cstheme="minorHAnsi"/>
          <w:color w:val="000000"/>
          <w:lang w:val="de-DE"/>
        </w:rPr>
      </w:pPr>
    </w:p>
    <w:p w14:paraId="669051E8" w14:textId="77777777" w:rsidR="009B6547" w:rsidRPr="003F3BF6" w:rsidRDefault="009B6547" w:rsidP="008133F6">
      <w:pPr>
        <w:widowControl w:val="0"/>
        <w:spacing w:line="276" w:lineRule="auto"/>
        <w:contextualSpacing/>
        <w:jc w:val="both"/>
        <w:rPr>
          <w:rFonts w:ascii="Calibri" w:hAnsi="Calibri" w:cs="Calibri"/>
          <w:b/>
          <w:bCs/>
          <w:color w:val="000000"/>
        </w:rPr>
      </w:pPr>
      <w:r w:rsidRPr="003F3BF6">
        <w:rPr>
          <w:rFonts w:ascii="Calibri" w:hAnsi="Calibri" w:cs="Calibri"/>
          <w:b/>
          <w:bCs/>
          <w:color w:val="000000"/>
        </w:rPr>
        <w:t>Ein System – ein Gewährleistungspartner</w:t>
      </w:r>
    </w:p>
    <w:p w14:paraId="49A327AB" w14:textId="06BA6505" w:rsidR="009B6547" w:rsidRDefault="007865D6" w:rsidP="008133F6">
      <w:pPr>
        <w:widowControl w:val="0"/>
        <w:spacing w:after="0" w:line="276" w:lineRule="auto"/>
        <w:jc w:val="both"/>
        <w:rPr>
          <w:rFonts w:ascii="Calibri" w:hAnsi="Calibri" w:cs="Calibri"/>
          <w:color w:val="000000"/>
        </w:rPr>
      </w:pPr>
      <w:r>
        <w:rPr>
          <w:rFonts w:ascii="Calibri" w:hAnsi="Calibri" w:cs="Calibri"/>
          <w:color w:val="000000"/>
        </w:rPr>
        <w:t>Das</w:t>
      </w:r>
      <w:r w:rsidR="009B6547">
        <w:rPr>
          <w:rFonts w:ascii="Calibri" w:hAnsi="Calibri" w:cs="Calibri"/>
          <w:color w:val="000000"/>
        </w:rPr>
        <w:t xml:space="preserve"> seit Jahrzehnten in Europa etablierte </w:t>
      </w:r>
      <w:r>
        <w:rPr>
          <w:rFonts w:ascii="Calibri" w:hAnsi="Calibri" w:cs="Calibri"/>
          <w:color w:val="000000"/>
        </w:rPr>
        <w:t xml:space="preserve">Unternehmen </w:t>
      </w:r>
      <w:r w:rsidR="009B6547" w:rsidRPr="003F3BF6">
        <w:rPr>
          <w:rFonts w:ascii="Calibri" w:hAnsi="Calibri" w:cs="Calibri"/>
          <w:color w:val="000000"/>
        </w:rPr>
        <w:t>Swisspearl gewährt eine 1</w:t>
      </w:r>
      <w:r w:rsidR="009B6547">
        <w:rPr>
          <w:rFonts w:ascii="Calibri" w:hAnsi="Calibri" w:cs="Calibri"/>
          <w:color w:val="000000"/>
        </w:rPr>
        <w:t>2</w:t>
      </w:r>
      <w:r w:rsidR="009B6547" w:rsidRPr="003F3BF6">
        <w:rPr>
          <w:rFonts w:ascii="Calibri" w:hAnsi="Calibri" w:cs="Calibri"/>
          <w:color w:val="000000"/>
        </w:rPr>
        <w:t>-jährige Produkt</w:t>
      </w:r>
      <w:r w:rsidR="009B6547">
        <w:rPr>
          <w:rFonts w:ascii="Calibri" w:hAnsi="Calibri" w:cs="Calibri"/>
          <w:color w:val="000000"/>
        </w:rPr>
        <w:t xml:space="preserve">garantie </w:t>
      </w:r>
      <w:r>
        <w:rPr>
          <w:rFonts w:ascii="Calibri" w:hAnsi="Calibri" w:cs="Calibri"/>
          <w:color w:val="000000"/>
        </w:rPr>
        <w:t>für</w:t>
      </w:r>
      <w:r w:rsidR="009B6547">
        <w:rPr>
          <w:rFonts w:ascii="Calibri" w:hAnsi="Calibri" w:cs="Calibri"/>
          <w:color w:val="000000"/>
        </w:rPr>
        <w:t xml:space="preserve"> </w:t>
      </w:r>
      <w:r>
        <w:rPr>
          <w:rFonts w:ascii="Calibri" w:hAnsi="Calibri" w:cs="Calibri"/>
          <w:color w:val="000000"/>
        </w:rPr>
        <w:t>seine gebäudeintegrierten PV-Systeme</w:t>
      </w:r>
      <w:r w:rsidR="009B6547">
        <w:rPr>
          <w:rFonts w:ascii="Calibri" w:hAnsi="Calibri" w:cs="Calibri"/>
          <w:color w:val="000000"/>
        </w:rPr>
        <w:t xml:space="preserve"> </w:t>
      </w:r>
      <w:r>
        <w:rPr>
          <w:rFonts w:ascii="Calibri" w:hAnsi="Calibri" w:cs="Calibri"/>
          <w:color w:val="000000"/>
        </w:rPr>
        <w:t>sowie</w:t>
      </w:r>
      <w:r w:rsidR="009B6547" w:rsidRPr="003F3BF6">
        <w:rPr>
          <w:rFonts w:ascii="Calibri" w:hAnsi="Calibri" w:cs="Calibri"/>
          <w:color w:val="000000"/>
        </w:rPr>
        <w:t xml:space="preserve"> eine 25-jährige Leistungsgarantie für </w:t>
      </w:r>
      <w:r w:rsidR="009B6547">
        <w:rPr>
          <w:rFonts w:ascii="Calibri" w:hAnsi="Calibri" w:cs="Calibri"/>
          <w:color w:val="000000"/>
        </w:rPr>
        <w:t>die</w:t>
      </w:r>
      <w:r w:rsidR="009B6547" w:rsidRPr="003F3BF6">
        <w:rPr>
          <w:rFonts w:ascii="Calibri" w:hAnsi="Calibri" w:cs="Calibri"/>
          <w:color w:val="000000"/>
        </w:rPr>
        <w:t xml:space="preserve"> </w:t>
      </w:r>
      <w:r w:rsidR="009B6547">
        <w:rPr>
          <w:rFonts w:ascii="Calibri" w:hAnsi="Calibri" w:cs="Calibri"/>
          <w:color w:val="000000"/>
        </w:rPr>
        <w:t>M</w:t>
      </w:r>
      <w:r w:rsidR="009B6547" w:rsidRPr="003F3BF6">
        <w:rPr>
          <w:rFonts w:ascii="Calibri" w:hAnsi="Calibri" w:cs="Calibri"/>
          <w:color w:val="000000"/>
        </w:rPr>
        <w:t xml:space="preserve">odule. </w:t>
      </w:r>
      <w:r>
        <w:rPr>
          <w:rFonts w:ascii="Calibri" w:hAnsi="Calibri" w:cs="Calibri"/>
          <w:color w:val="000000"/>
        </w:rPr>
        <w:t>Die Systemkomponenten</w:t>
      </w:r>
      <w:r w:rsidR="009B6547">
        <w:rPr>
          <w:rFonts w:ascii="Calibri" w:hAnsi="Calibri" w:cs="Calibri"/>
          <w:color w:val="000000"/>
        </w:rPr>
        <w:t xml:space="preserve"> werden in Europa produziert</w:t>
      </w:r>
      <w:r w:rsidR="00B10281">
        <w:rPr>
          <w:rFonts w:ascii="Calibri" w:hAnsi="Calibri" w:cs="Calibri"/>
          <w:color w:val="000000"/>
        </w:rPr>
        <w:t xml:space="preserve"> und </w:t>
      </w:r>
      <w:r w:rsidR="009B6547">
        <w:rPr>
          <w:rFonts w:ascii="Calibri" w:hAnsi="Calibri" w:cs="Calibri"/>
          <w:color w:val="000000"/>
        </w:rPr>
        <w:t>Swisspearl garantiert mit seinen Partnern im Handwerk für einen zuverlässigen After-Sales-Service</w:t>
      </w:r>
      <w:r w:rsidR="00B10281">
        <w:rPr>
          <w:rFonts w:ascii="Calibri" w:hAnsi="Calibri" w:cs="Calibri"/>
          <w:color w:val="000000"/>
        </w:rPr>
        <w:t>.</w:t>
      </w:r>
      <w:r w:rsidR="009B6547">
        <w:rPr>
          <w:rFonts w:ascii="Calibri" w:hAnsi="Calibri" w:cs="Calibri"/>
          <w:color w:val="000000"/>
        </w:rPr>
        <w:t xml:space="preserve"> </w:t>
      </w:r>
      <w:r w:rsidR="00B10281">
        <w:rPr>
          <w:rFonts w:ascii="Calibri" w:hAnsi="Calibri" w:cs="Calibri"/>
          <w:color w:val="000000"/>
        </w:rPr>
        <w:t>Das sichert</w:t>
      </w:r>
      <w:r w:rsidR="009B6547">
        <w:rPr>
          <w:rFonts w:ascii="Calibri" w:hAnsi="Calibri" w:cs="Calibri"/>
          <w:color w:val="000000"/>
        </w:rPr>
        <w:t xml:space="preserve"> einen langfristigen Werterhalt.</w:t>
      </w:r>
      <w:r w:rsidR="009B6547" w:rsidRPr="003F3BF6">
        <w:rPr>
          <w:rFonts w:ascii="Calibri" w:hAnsi="Calibri" w:cs="Calibri"/>
          <w:color w:val="000000"/>
        </w:rPr>
        <w:t xml:space="preserve"> </w:t>
      </w:r>
    </w:p>
    <w:p w14:paraId="0DFE8EF5" w14:textId="77777777" w:rsidR="009B6547" w:rsidRDefault="009B6547" w:rsidP="008133F6">
      <w:pPr>
        <w:contextualSpacing/>
        <w:jc w:val="both"/>
        <w:rPr>
          <w:rFonts w:cstheme="minorHAnsi"/>
          <w:color w:val="000000"/>
          <w:lang w:val="de-DE"/>
        </w:rPr>
      </w:pPr>
    </w:p>
    <w:p w14:paraId="39841DB4" w14:textId="1E10BCF5" w:rsidR="00B10281" w:rsidRDefault="009641AC" w:rsidP="008133F6">
      <w:pPr>
        <w:jc w:val="both"/>
        <w:rPr>
          <w:rFonts w:eastAsia="Times New Roman" w:cs="Times New Roman"/>
          <w:noProof/>
          <w:sz w:val="24"/>
          <w:szCs w:val="20"/>
          <w:lang w:eastAsia="da-DK"/>
        </w:rPr>
      </w:pPr>
      <w:r w:rsidRPr="00A25FE3">
        <w:rPr>
          <w:rFonts w:cstheme="minorHAnsi"/>
          <w:noProof/>
          <w:color w:val="000000"/>
        </w:rPr>
        <mc:AlternateContent>
          <mc:Choice Requires="wps">
            <w:drawing>
              <wp:anchor distT="45720" distB="45720" distL="114300" distR="114300" simplePos="0" relativeHeight="251659264" behindDoc="0" locked="0" layoutInCell="1" allowOverlap="1" wp14:anchorId="032DB3F0" wp14:editId="0B5CA2C2">
                <wp:simplePos x="0" y="0"/>
                <wp:positionH relativeFrom="margin">
                  <wp:posOffset>0</wp:posOffset>
                </wp:positionH>
                <wp:positionV relativeFrom="paragraph">
                  <wp:posOffset>353060</wp:posOffset>
                </wp:positionV>
                <wp:extent cx="5594350" cy="1729740"/>
                <wp:effectExtent l="0" t="0" r="25400" b="22860"/>
                <wp:wrapSquare wrapText="bothSides"/>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729740"/>
                        </a:xfrm>
                        <a:prstGeom prst="rect">
                          <a:avLst/>
                        </a:prstGeom>
                        <a:solidFill>
                          <a:srgbClr val="FFFFFF"/>
                        </a:solidFill>
                        <a:ln w="9525">
                          <a:solidFill>
                            <a:srgbClr val="000000"/>
                          </a:solidFill>
                          <a:miter lim="800000"/>
                          <a:headEnd/>
                          <a:tailEnd/>
                        </a:ln>
                      </wps:spPr>
                      <wps:txbx>
                        <w:txbxContent>
                          <w:p w14:paraId="3B8325E3" w14:textId="77777777" w:rsidR="009641AC" w:rsidRPr="00A25FE3" w:rsidRDefault="009641AC" w:rsidP="009641AC">
                            <w:pPr>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31514544" w14:textId="77777777" w:rsidR="009641AC" w:rsidRPr="00A25FE3" w:rsidRDefault="009641AC" w:rsidP="009641AC">
                            <w:pPr>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15DB0657" w14:textId="77777777" w:rsidR="009641AC" w:rsidRPr="00A25FE3" w:rsidRDefault="009641AC" w:rsidP="009641AC">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Pr>
                                <w:color w:val="000000" w:themeColor="text1"/>
                                <w:sz w:val="18"/>
                                <w:szCs w:val="18"/>
                              </w:rPr>
                              <w:t>3</w:t>
                            </w:r>
                            <w:r w:rsidRPr="00A25FE3">
                              <w:rPr>
                                <w:color w:val="000000" w:themeColor="text1"/>
                                <w:sz w:val="18"/>
                                <w:szCs w:val="18"/>
                              </w:rPr>
                              <w:t>00 Mitarbeiterinnen und Mitarbeiter weltweit.</w:t>
                            </w:r>
                          </w:p>
                          <w:p w14:paraId="0E8EF9C5" w14:textId="77777777" w:rsidR="009641AC" w:rsidRPr="00A25FE3" w:rsidRDefault="009641AC" w:rsidP="009641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DB3F0" id="_x0000_t202" coordsize="21600,21600" o:spt="202" path="m,l,21600r21600,l21600,xe">
                <v:stroke joinstyle="miter"/>
                <v:path gradientshapeok="t" o:connecttype="rect"/>
              </v:shapetype>
              <v:shape id="Textfeld 2" o:spid="_x0000_s1026" type="#_x0000_t202" style="position:absolute;left:0;text-align:left;margin-left:0;margin-top:27.8pt;width:440.5pt;height:136.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">
                <v:textbox>
                  <w:txbxContent>
                    <w:p w14:paraId="3B8325E3" w14:textId="77777777" w:rsidR="009641AC" w:rsidRPr="00A25FE3" w:rsidRDefault="009641AC" w:rsidP="009641AC">
                      <w:pPr>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31514544" w14:textId="77777777" w:rsidR="009641AC" w:rsidRPr="00A25FE3" w:rsidRDefault="009641AC" w:rsidP="009641AC">
                      <w:pPr>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15DB0657" w14:textId="77777777" w:rsidR="009641AC" w:rsidRPr="00A25FE3" w:rsidRDefault="009641AC" w:rsidP="009641AC">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Pr>
                          <w:color w:val="000000" w:themeColor="text1"/>
                          <w:sz w:val="18"/>
                          <w:szCs w:val="18"/>
                        </w:rPr>
                        <w:t>3</w:t>
                      </w:r>
                      <w:r w:rsidRPr="00A25FE3">
                        <w:rPr>
                          <w:color w:val="000000" w:themeColor="text1"/>
                          <w:sz w:val="18"/>
                          <w:szCs w:val="18"/>
                        </w:rPr>
                        <w:t>00 Mitarbeiterinnen und Mitarbeiter weltweit.</w:t>
                      </w:r>
                    </w:p>
                    <w:p w14:paraId="0E8EF9C5" w14:textId="77777777" w:rsidR="009641AC" w:rsidRPr="00A25FE3" w:rsidRDefault="009641AC" w:rsidP="009641AC"/>
                  </w:txbxContent>
                </v:textbox>
                <w10:wrap type="square" anchorx="margin"/>
              </v:shape>
            </w:pict>
          </mc:Fallback>
        </mc:AlternateContent>
      </w:r>
      <w:r w:rsidR="00B10281">
        <w:rPr>
          <w:noProof/>
          <w:szCs w:val="20"/>
        </w:rPr>
        <w:br w:type="page"/>
      </w:r>
    </w:p>
    <w:p w14:paraId="46907B42" w14:textId="77777777" w:rsidR="004D5A08" w:rsidRDefault="004D5A08" w:rsidP="008133F6">
      <w:pPr>
        <w:widowControl w:val="0"/>
        <w:spacing w:after="0" w:line="276" w:lineRule="auto"/>
        <w:jc w:val="both"/>
        <w:rPr>
          <w:rFonts w:cstheme="minorHAnsi"/>
          <w:color w:val="000000"/>
        </w:rPr>
      </w:pPr>
      <w:r>
        <w:rPr>
          <w:rFonts w:cstheme="minorHAnsi"/>
          <w:noProof/>
          <w:color w:val="000000"/>
        </w:rPr>
        <w:lastRenderedPageBreak/>
        <w:drawing>
          <wp:inline distT="0" distB="0" distL="0" distR="0" wp14:anchorId="27EAB48D" wp14:editId="44744660">
            <wp:extent cx="3240000" cy="2341272"/>
            <wp:effectExtent l="0" t="0" r="0" b="1905"/>
            <wp:docPr id="7018288" name="Grafik 5" descr="Ein Bild, das Gebäude, Haus, draußen, Gra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288" name="Grafik 5" descr="Ein Bild, das Gebäude, Haus, draußen, Gras enthält.&#10;&#10;KI-generierte Inhalte können fehlerhaft s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0" cy="2341272"/>
                    </a:xfrm>
                    <a:prstGeom prst="rect">
                      <a:avLst/>
                    </a:prstGeom>
                    <a:noFill/>
                    <a:ln>
                      <a:noFill/>
                    </a:ln>
                  </pic:spPr>
                </pic:pic>
              </a:graphicData>
            </a:graphic>
          </wp:inline>
        </w:drawing>
      </w:r>
    </w:p>
    <w:p w14:paraId="715E9384" w14:textId="71A105EC" w:rsidR="0024281C" w:rsidRDefault="004D5A08" w:rsidP="008133F6">
      <w:pPr>
        <w:contextualSpacing/>
        <w:jc w:val="both"/>
        <w:rPr>
          <w:rFonts w:cstheme="minorHAnsi"/>
          <w:color w:val="000000"/>
          <w:lang w:val="de-DE"/>
        </w:rPr>
      </w:pPr>
      <w:r>
        <w:rPr>
          <w:rFonts w:cstheme="minorHAnsi"/>
          <w:color w:val="000000"/>
        </w:rPr>
        <w:t xml:space="preserve">Dach und Fassade gleichermaßen für die Stromerzeugung </w:t>
      </w:r>
      <w:r w:rsidR="0024281C">
        <w:rPr>
          <w:rFonts w:cstheme="minorHAnsi"/>
          <w:color w:val="000000"/>
        </w:rPr>
        <w:t xml:space="preserve">mit PV-Modulen </w:t>
      </w:r>
      <w:r>
        <w:rPr>
          <w:rFonts w:cstheme="minorHAnsi"/>
          <w:color w:val="000000"/>
        </w:rPr>
        <w:t xml:space="preserve">nutzen? </w:t>
      </w:r>
      <w:r w:rsidR="00E974F7">
        <w:rPr>
          <w:rFonts w:cstheme="minorHAnsi"/>
          <w:color w:val="000000"/>
        </w:rPr>
        <w:t xml:space="preserve">Warum nicht. </w:t>
      </w:r>
      <w:r>
        <w:rPr>
          <w:rFonts w:cstheme="minorHAnsi"/>
          <w:color w:val="000000"/>
        </w:rPr>
        <w:t xml:space="preserve">Gebäudeintegrierte </w:t>
      </w:r>
      <w:r w:rsidR="0024281C" w:rsidRPr="00BC4184">
        <w:rPr>
          <w:rFonts w:cstheme="minorHAnsi"/>
          <w:color w:val="000000"/>
          <w:lang w:val="de-DE"/>
        </w:rPr>
        <w:t>„Sunskin“</w:t>
      </w:r>
      <w:r w:rsidR="0024281C">
        <w:rPr>
          <w:rFonts w:cstheme="minorHAnsi"/>
          <w:color w:val="000000"/>
          <w:lang w:val="de-DE"/>
        </w:rPr>
        <w:t>-Systeme</w:t>
      </w:r>
      <w:r>
        <w:rPr>
          <w:rFonts w:cstheme="minorHAnsi"/>
          <w:color w:val="000000"/>
        </w:rPr>
        <w:t xml:space="preserve"> von Swisspearl machen die Gebäudehülle zu einem kleinen Kraftwerk.</w:t>
      </w:r>
      <w:r w:rsidR="0024281C" w:rsidRPr="0024281C">
        <w:rPr>
          <w:rFonts w:cstheme="minorHAnsi"/>
          <w:color w:val="000000"/>
          <w:lang w:val="de-DE"/>
        </w:rPr>
        <w:t xml:space="preserve"> </w:t>
      </w:r>
      <w:r w:rsidR="0024281C" w:rsidRPr="00BC4184">
        <w:rPr>
          <w:rFonts w:cstheme="minorHAnsi"/>
          <w:color w:val="000000"/>
          <w:lang w:val="de-DE"/>
        </w:rPr>
        <w:t xml:space="preserve">Die Glas-Glas-Module werden aus getemperten, 4 mm starken Sicherheitsglasscheiben gefertigt. </w:t>
      </w:r>
      <w:r w:rsidR="0024281C">
        <w:rPr>
          <w:rFonts w:cstheme="minorHAnsi"/>
          <w:color w:val="000000"/>
          <w:lang w:val="de-DE"/>
        </w:rPr>
        <w:t>Sie</w:t>
      </w:r>
      <w:r w:rsidR="0024281C" w:rsidRPr="00BC4184">
        <w:rPr>
          <w:rFonts w:cstheme="minorHAnsi"/>
          <w:color w:val="000000"/>
          <w:lang w:val="de-DE"/>
        </w:rPr>
        <w:t xml:space="preserve"> </w:t>
      </w:r>
      <w:r w:rsidR="0024281C">
        <w:rPr>
          <w:rFonts w:ascii="Calibri" w:hAnsi="Calibri" w:cs="Calibri"/>
          <w:color w:val="000000"/>
        </w:rPr>
        <w:t xml:space="preserve">erreichen die höchste Hagelwiderstandsklasse HW5. </w:t>
      </w:r>
      <w:r w:rsidR="0024281C" w:rsidRPr="00BC4184">
        <w:rPr>
          <w:rFonts w:cstheme="minorHAnsi"/>
          <w:color w:val="000000"/>
          <w:lang w:val="de-DE"/>
        </w:rPr>
        <w:t xml:space="preserve">Für </w:t>
      </w:r>
      <w:r w:rsidR="0024281C">
        <w:rPr>
          <w:rFonts w:cstheme="minorHAnsi"/>
          <w:color w:val="000000"/>
          <w:lang w:val="de-DE"/>
        </w:rPr>
        <w:t xml:space="preserve">einen </w:t>
      </w:r>
      <w:r w:rsidR="0024281C" w:rsidRPr="00BC4184">
        <w:rPr>
          <w:rFonts w:cstheme="minorHAnsi"/>
          <w:color w:val="000000"/>
          <w:lang w:val="de-DE"/>
        </w:rPr>
        <w:t xml:space="preserve">hohen Energieertrag sorgen monokristalline TOPCon </w:t>
      </w:r>
      <w:r w:rsidR="0024281C">
        <w:rPr>
          <w:rFonts w:cstheme="minorHAnsi"/>
          <w:color w:val="000000"/>
          <w:lang w:val="de-DE"/>
        </w:rPr>
        <w:t>Halbzellen</w:t>
      </w:r>
      <w:r w:rsidR="0024281C" w:rsidRPr="00BC4184">
        <w:rPr>
          <w:rFonts w:cstheme="minorHAnsi"/>
          <w:color w:val="000000"/>
          <w:lang w:val="de-DE"/>
        </w:rPr>
        <w:t xml:space="preserve">. </w:t>
      </w:r>
    </w:p>
    <w:p w14:paraId="2FD560AE" w14:textId="544E1395" w:rsidR="004D5A08" w:rsidRDefault="004D5A08" w:rsidP="008133F6">
      <w:pPr>
        <w:widowControl w:val="0"/>
        <w:spacing w:after="0" w:line="276" w:lineRule="auto"/>
        <w:jc w:val="both"/>
        <w:rPr>
          <w:rFonts w:cstheme="minorHAnsi"/>
          <w:color w:val="000000"/>
        </w:rPr>
      </w:pPr>
    </w:p>
    <w:p w14:paraId="4610FC90" w14:textId="77777777" w:rsidR="004D5A08" w:rsidRDefault="004D5A08" w:rsidP="008133F6">
      <w:pPr>
        <w:widowControl w:val="0"/>
        <w:spacing w:after="0" w:line="276" w:lineRule="auto"/>
        <w:jc w:val="both"/>
        <w:rPr>
          <w:rFonts w:cstheme="minorHAnsi"/>
          <w:color w:val="000000"/>
        </w:rPr>
      </w:pPr>
    </w:p>
    <w:p w14:paraId="74292240" w14:textId="6913E217" w:rsidR="004D5A08" w:rsidRDefault="004D5A08" w:rsidP="008133F6">
      <w:pPr>
        <w:widowControl w:val="0"/>
        <w:spacing w:after="0" w:line="276" w:lineRule="auto"/>
        <w:jc w:val="both"/>
        <w:rPr>
          <w:rFonts w:cstheme="minorHAnsi"/>
          <w:color w:val="000000"/>
        </w:rPr>
      </w:pPr>
      <w:r>
        <w:rPr>
          <w:noProof/>
          <w:color w:val="EE0000"/>
          <w:szCs w:val="20"/>
        </w:rPr>
        <w:drawing>
          <wp:inline distT="0" distB="0" distL="0" distR="0" wp14:anchorId="3AD57B53" wp14:editId="6C64AA88">
            <wp:extent cx="3240000" cy="2163816"/>
            <wp:effectExtent l="0" t="0" r="0" b="8255"/>
            <wp:docPr id="987361005" name="Grafik 2" descr="Ein Bild, das Himmel, Wolke, Gras, drauß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61005" name="Grafik 2" descr="Ein Bild, das Himmel, Wolke, Gras, draußen enthält.&#10;&#10;KI-generierte Inhalte können fehlerhaft s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0000" cy="2163816"/>
                    </a:xfrm>
                    <a:prstGeom prst="rect">
                      <a:avLst/>
                    </a:prstGeom>
                    <a:noFill/>
                    <a:ln>
                      <a:noFill/>
                    </a:ln>
                  </pic:spPr>
                </pic:pic>
              </a:graphicData>
            </a:graphic>
          </wp:inline>
        </w:drawing>
      </w:r>
    </w:p>
    <w:p w14:paraId="61E0C3EB" w14:textId="068E6F2C" w:rsidR="004D5A08" w:rsidRDefault="004D5A08" w:rsidP="008133F6">
      <w:pPr>
        <w:widowControl w:val="0"/>
        <w:spacing w:after="0" w:line="276" w:lineRule="auto"/>
        <w:jc w:val="both"/>
        <w:rPr>
          <w:rFonts w:cstheme="minorHAnsi"/>
          <w:color w:val="000000"/>
        </w:rPr>
      </w:pPr>
      <w:r>
        <w:rPr>
          <w:rFonts w:cstheme="minorHAnsi"/>
          <w:color w:val="000000"/>
        </w:rPr>
        <w:t xml:space="preserve">Bei diesem monolithischen Entwurf werden das Dachsystem </w:t>
      </w:r>
      <w:r w:rsidRPr="00BC4184">
        <w:rPr>
          <w:rFonts w:cstheme="minorHAnsi"/>
          <w:color w:val="000000"/>
          <w:lang w:val="de-DE"/>
        </w:rPr>
        <w:t>„</w:t>
      </w:r>
      <w:r>
        <w:rPr>
          <w:rFonts w:cstheme="minorHAnsi"/>
          <w:color w:val="000000"/>
        </w:rPr>
        <w:t xml:space="preserve">Sunskin Roof Lap” und das Fassadensystem </w:t>
      </w:r>
      <w:r w:rsidRPr="00BC4184">
        <w:rPr>
          <w:rFonts w:cstheme="minorHAnsi"/>
          <w:color w:val="000000"/>
          <w:lang w:val="de-DE"/>
        </w:rPr>
        <w:t xml:space="preserve">„Sunskin Facade Flat” </w:t>
      </w:r>
      <w:r w:rsidR="00E438EE">
        <w:rPr>
          <w:rFonts w:cstheme="minorHAnsi"/>
          <w:color w:val="000000"/>
        </w:rPr>
        <w:t>eingesetzt</w:t>
      </w:r>
      <w:r>
        <w:rPr>
          <w:rFonts w:cstheme="minorHAnsi"/>
          <w:color w:val="000000"/>
        </w:rPr>
        <w:t xml:space="preserve">, um möglichst große Teile der Gebäudehülle für die Stromerzeugung zu nutzen. Die Seiten der Gauben sollen mit glatten Ergänzungsplatten aus Faserzement bekleidet werden. </w:t>
      </w:r>
      <w:r w:rsidR="00326D6E">
        <w:rPr>
          <w:rFonts w:cstheme="minorHAnsi"/>
          <w:color w:val="000000"/>
        </w:rPr>
        <w:t>Das Schneefangsystem</w:t>
      </w:r>
      <w:r>
        <w:rPr>
          <w:rFonts w:cstheme="minorHAnsi"/>
          <w:color w:val="000000"/>
        </w:rPr>
        <w:t xml:space="preserve"> auf dem mit Schindeln gedeckten Satteldach erhöhen den Schutz vor Schneebruch. Das umfangreiche Sortiment von Swisspearl bietet zahlreiche Dach- und Fassadenplatten, die nach Format und Farbe</w:t>
      </w:r>
      <w:r w:rsidRPr="004D5A08">
        <w:rPr>
          <w:rFonts w:cstheme="minorHAnsi"/>
          <w:color w:val="000000"/>
        </w:rPr>
        <w:t xml:space="preserve"> </w:t>
      </w:r>
      <w:r>
        <w:rPr>
          <w:rFonts w:cstheme="minorHAnsi"/>
          <w:color w:val="000000"/>
        </w:rPr>
        <w:t>optimal auf die PV-Module abgestimmt sind</w:t>
      </w:r>
      <w:r w:rsidR="0024281C">
        <w:rPr>
          <w:rFonts w:cstheme="minorHAnsi"/>
          <w:color w:val="000000"/>
        </w:rPr>
        <w:t>, sowie für die Montage benötigte</w:t>
      </w:r>
      <w:r w:rsidR="00E438EE">
        <w:rPr>
          <w:rFonts w:cstheme="minorHAnsi"/>
          <w:color w:val="000000"/>
        </w:rPr>
        <w:t>s</w:t>
      </w:r>
      <w:r w:rsidR="0024281C">
        <w:rPr>
          <w:rFonts w:cstheme="minorHAnsi"/>
          <w:color w:val="000000"/>
        </w:rPr>
        <w:t xml:space="preserve"> Zubehör</w:t>
      </w:r>
      <w:r>
        <w:rPr>
          <w:rFonts w:cstheme="minorHAnsi"/>
          <w:color w:val="000000"/>
        </w:rPr>
        <w:t>.</w:t>
      </w:r>
    </w:p>
    <w:p w14:paraId="7531F28C" w14:textId="77777777" w:rsidR="004D5A08" w:rsidRDefault="004D5A08" w:rsidP="008133F6">
      <w:pPr>
        <w:pStyle w:val="StandardWeb"/>
        <w:spacing w:before="0" w:beforeAutospacing="0" w:after="0" w:afterAutospacing="0" w:line="276" w:lineRule="auto"/>
        <w:jc w:val="both"/>
        <w:textAlignment w:val="baseline"/>
        <w:rPr>
          <w:rFonts w:asciiTheme="minorHAnsi" w:hAnsiTheme="minorHAnsi"/>
          <w:szCs w:val="20"/>
          <w:lang w:val="de-DE"/>
        </w:rPr>
      </w:pPr>
    </w:p>
    <w:p w14:paraId="21761363" w14:textId="6853E2D5" w:rsidR="00B10281" w:rsidRPr="00D24ECF" w:rsidRDefault="00F35ED8" w:rsidP="008133F6">
      <w:pPr>
        <w:pStyle w:val="StandardWeb"/>
        <w:spacing w:before="0" w:beforeAutospacing="0" w:after="0" w:afterAutospacing="0" w:line="276" w:lineRule="auto"/>
        <w:jc w:val="both"/>
        <w:textAlignment w:val="baseline"/>
        <w:rPr>
          <w:rFonts w:asciiTheme="minorHAnsi" w:hAnsiTheme="minorHAnsi"/>
          <w:szCs w:val="20"/>
          <w:lang w:val="de-DE"/>
        </w:rPr>
      </w:pPr>
      <w:r>
        <w:rPr>
          <w:rFonts w:asciiTheme="minorHAnsi" w:hAnsiTheme="minorHAnsi"/>
          <w:noProof/>
          <w:szCs w:val="20"/>
          <w:lang w:val="de-DE"/>
        </w:rPr>
        <w:lastRenderedPageBreak/>
        <w:drawing>
          <wp:inline distT="0" distB="0" distL="0" distR="0" wp14:anchorId="48DBDC82" wp14:editId="6D4D9DF5">
            <wp:extent cx="3240000" cy="2432862"/>
            <wp:effectExtent l="0" t="0" r="0" b="5715"/>
            <wp:docPr id="4163822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2432862"/>
                    </a:xfrm>
                    <a:prstGeom prst="rect">
                      <a:avLst/>
                    </a:prstGeom>
                    <a:noFill/>
                    <a:ln>
                      <a:noFill/>
                    </a:ln>
                  </pic:spPr>
                </pic:pic>
              </a:graphicData>
            </a:graphic>
          </wp:inline>
        </w:drawing>
      </w:r>
    </w:p>
    <w:p w14:paraId="5F3FA7C3" w14:textId="77777777" w:rsidR="00326D6E" w:rsidRPr="0024281C" w:rsidRDefault="00326D6E" w:rsidP="008133F6">
      <w:pPr>
        <w:widowControl w:val="0"/>
        <w:spacing w:line="276" w:lineRule="auto"/>
        <w:jc w:val="both"/>
        <w:rPr>
          <w:rFonts w:cstheme="minorHAnsi"/>
          <w:color w:val="000000"/>
        </w:rPr>
      </w:pPr>
      <w:r>
        <w:rPr>
          <w:rFonts w:cstheme="minorHAnsi"/>
          <w:color w:val="000000"/>
          <w:lang w:val="de-DE"/>
        </w:rPr>
        <w:t>Das System</w:t>
      </w:r>
      <w:r w:rsidRPr="00BC4184">
        <w:rPr>
          <w:rFonts w:cstheme="minorHAnsi"/>
          <w:color w:val="000000"/>
          <w:lang w:val="de-DE"/>
        </w:rPr>
        <w:t xml:space="preserve"> „Sunskin Facade Flat” </w:t>
      </w:r>
      <w:r>
        <w:rPr>
          <w:rFonts w:cstheme="minorHAnsi"/>
          <w:color w:val="000000"/>
          <w:lang w:val="de-DE"/>
        </w:rPr>
        <w:t>ermöglicht die planebene Montage von</w:t>
      </w:r>
      <w:r w:rsidRPr="00BC4184">
        <w:rPr>
          <w:rFonts w:cstheme="minorHAnsi"/>
          <w:color w:val="000000"/>
          <w:lang w:val="de-DE"/>
        </w:rPr>
        <w:t xml:space="preserve"> </w:t>
      </w:r>
      <w:r>
        <w:rPr>
          <w:rFonts w:cstheme="minorHAnsi"/>
          <w:color w:val="000000"/>
          <w:lang w:val="de-DE"/>
        </w:rPr>
        <w:t>PV-M</w:t>
      </w:r>
      <w:r w:rsidRPr="00BC4184">
        <w:rPr>
          <w:rFonts w:cstheme="minorHAnsi"/>
          <w:color w:val="000000"/>
          <w:lang w:val="de-DE"/>
        </w:rPr>
        <w:t>odule</w:t>
      </w:r>
      <w:r>
        <w:rPr>
          <w:rFonts w:cstheme="minorHAnsi"/>
          <w:color w:val="000000"/>
          <w:lang w:val="de-DE"/>
        </w:rPr>
        <w:t xml:space="preserve">n. </w:t>
      </w:r>
      <w:r>
        <w:rPr>
          <w:rFonts w:cstheme="minorHAnsi"/>
          <w:color w:val="000000"/>
        </w:rPr>
        <w:t>Für</w:t>
      </w:r>
      <w:r w:rsidRPr="009641AC">
        <w:rPr>
          <w:rFonts w:cstheme="minorHAnsi"/>
          <w:color w:val="000000"/>
        </w:rPr>
        <w:t xml:space="preserve"> die im Bild sichtbare Kombination </w:t>
      </w:r>
      <w:r>
        <w:rPr>
          <w:rFonts w:cstheme="minorHAnsi"/>
          <w:color w:val="000000"/>
        </w:rPr>
        <w:t>der</w:t>
      </w:r>
      <w:r w:rsidRPr="009641AC">
        <w:rPr>
          <w:rFonts w:cstheme="minorHAnsi"/>
          <w:color w:val="000000"/>
        </w:rPr>
        <w:t xml:space="preserve"> </w:t>
      </w:r>
      <w:r>
        <w:rPr>
          <w:rFonts w:cstheme="minorHAnsi"/>
          <w:color w:val="000000"/>
        </w:rPr>
        <w:t>planeben montierten PV-M</w:t>
      </w:r>
      <w:r w:rsidRPr="009641AC">
        <w:rPr>
          <w:rFonts w:cstheme="minorHAnsi"/>
          <w:color w:val="000000"/>
        </w:rPr>
        <w:t>odule mit Wellplatten</w:t>
      </w:r>
      <w:r>
        <w:rPr>
          <w:rFonts w:cstheme="minorHAnsi"/>
          <w:color w:val="000000"/>
        </w:rPr>
        <w:t xml:space="preserve"> als Ergänzung</w:t>
      </w:r>
      <w:r w:rsidRPr="009641AC">
        <w:rPr>
          <w:rFonts w:cstheme="minorHAnsi"/>
          <w:color w:val="000000"/>
        </w:rPr>
        <w:t xml:space="preserve"> kommen unterschiedliche Unterkonstruktionen zum Einsatz. Swisspearl ber</w:t>
      </w:r>
      <w:r>
        <w:rPr>
          <w:rFonts w:cstheme="minorHAnsi"/>
          <w:color w:val="000000"/>
        </w:rPr>
        <w:t>ä</w:t>
      </w:r>
      <w:r w:rsidRPr="009641AC">
        <w:rPr>
          <w:rFonts w:cstheme="minorHAnsi"/>
          <w:color w:val="000000"/>
        </w:rPr>
        <w:t xml:space="preserve">t </w:t>
      </w:r>
      <w:r>
        <w:rPr>
          <w:rFonts w:cstheme="minorHAnsi"/>
          <w:color w:val="000000"/>
        </w:rPr>
        <w:t>zur</w:t>
      </w:r>
      <w:r w:rsidRPr="009641AC">
        <w:rPr>
          <w:rFonts w:cstheme="minorHAnsi"/>
          <w:color w:val="000000"/>
        </w:rPr>
        <w:t xml:space="preserve"> Planung </w:t>
      </w:r>
      <w:r>
        <w:rPr>
          <w:rFonts w:cstheme="minorHAnsi"/>
          <w:color w:val="000000"/>
        </w:rPr>
        <w:t>der</w:t>
      </w:r>
      <w:r w:rsidRPr="009641AC">
        <w:rPr>
          <w:rFonts w:cstheme="minorHAnsi"/>
          <w:color w:val="000000"/>
        </w:rPr>
        <w:t xml:space="preserve"> Anschlussdetails.</w:t>
      </w:r>
      <w:r w:rsidRPr="0024281C">
        <w:rPr>
          <w:rFonts w:cstheme="minorHAnsi"/>
          <w:color w:val="000000"/>
          <w:lang w:val="de-DE"/>
        </w:rPr>
        <w:t xml:space="preserve"> </w:t>
      </w:r>
    </w:p>
    <w:p w14:paraId="6B01A7BC" w14:textId="77777777" w:rsidR="004D5A08" w:rsidRDefault="004D5A08" w:rsidP="008133F6">
      <w:pPr>
        <w:pStyle w:val="StandardWeb"/>
        <w:spacing w:before="0" w:beforeAutospacing="0" w:after="0" w:afterAutospacing="0" w:line="276" w:lineRule="auto"/>
        <w:jc w:val="both"/>
        <w:textAlignment w:val="baseline"/>
        <w:rPr>
          <w:rFonts w:asciiTheme="minorHAnsi" w:hAnsiTheme="minorHAnsi"/>
          <w:noProof/>
          <w:color w:val="EE0000"/>
          <w:szCs w:val="20"/>
        </w:rPr>
      </w:pPr>
    </w:p>
    <w:p w14:paraId="398CC06C" w14:textId="77777777" w:rsidR="004D5A08" w:rsidRDefault="004D5A08" w:rsidP="008133F6">
      <w:pPr>
        <w:pStyle w:val="StandardWeb"/>
        <w:spacing w:before="0" w:beforeAutospacing="0" w:after="0" w:afterAutospacing="0" w:line="276" w:lineRule="auto"/>
        <w:jc w:val="both"/>
        <w:textAlignment w:val="baseline"/>
        <w:rPr>
          <w:rFonts w:asciiTheme="minorHAnsi" w:hAnsiTheme="minorHAnsi"/>
          <w:noProof/>
          <w:color w:val="EE0000"/>
          <w:szCs w:val="20"/>
        </w:rPr>
      </w:pPr>
      <w:r>
        <w:rPr>
          <w:rFonts w:asciiTheme="minorHAnsi" w:hAnsiTheme="minorHAnsi"/>
          <w:noProof/>
          <w:color w:val="EE0000"/>
          <w:szCs w:val="20"/>
        </w:rPr>
        <w:drawing>
          <wp:inline distT="0" distB="0" distL="0" distR="0" wp14:anchorId="5DF82B33" wp14:editId="52137905">
            <wp:extent cx="3240000" cy="2163816"/>
            <wp:effectExtent l="0" t="0" r="0" b="8255"/>
            <wp:docPr id="1611184094" name="Grafik 3" descr="Ein Bild, das Himmel, draußen, Wolke, Architekt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84094" name="Grafik 3" descr="Ein Bild, das Himmel, draußen, Wolke, Architektur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0000" cy="2163816"/>
                    </a:xfrm>
                    <a:prstGeom prst="rect">
                      <a:avLst/>
                    </a:prstGeom>
                    <a:noFill/>
                    <a:ln>
                      <a:noFill/>
                    </a:ln>
                  </pic:spPr>
                </pic:pic>
              </a:graphicData>
            </a:graphic>
          </wp:inline>
        </w:drawing>
      </w:r>
    </w:p>
    <w:p w14:paraId="1864942A" w14:textId="4DB08CDA" w:rsidR="004D5A08" w:rsidRPr="0024281C" w:rsidRDefault="004D5A08" w:rsidP="008133F6">
      <w:pPr>
        <w:pStyle w:val="StandardWeb"/>
        <w:spacing w:before="0" w:beforeAutospacing="0" w:after="0" w:afterAutospacing="0" w:line="276" w:lineRule="auto"/>
        <w:jc w:val="both"/>
        <w:textAlignment w:val="baseline"/>
        <w:rPr>
          <w:rFonts w:asciiTheme="minorHAnsi" w:hAnsiTheme="minorHAnsi" w:cstheme="minorHAnsi"/>
          <w:noProof/>
          <w:color w:val="EE0000"/>
          <w:sz w:val="22"/>
          <w:szCs w:val="22"/>
        </w:rPr>
      </w:pPr>
      <w:r>
        <w:rPr>
          <w:rFonts w:asciiTheme="minorHAnsi" w:hAnsiTheme="minorHAnsi" w:cstheme="minorHAnsi"/>
          <w:color w:val="000000"/>
          <w:sz w:val="22"/>
          <w:szCs w:val="22"/>
        </w:rPr>
        <w:t>Im</w:t>
      </w:r>
      <w:r w:rsidRPr="00D24ECF">
        <w:rPr>
          <w:rFonts w:asciiTheme="minorHAnsi" w:hAnsiTheme="minorHAnsi" w:cstheme="minorHAnsi"/>
          <w:color w:val="000000"/>
          <w:sz w:val="22"/>
          <w:szCs w:val="22"/>
        </w:rPr>
        <w:t xml:space="preserve"> System „Swisspearl Sunskin </w:t>
      </w:r>
      <w:r>
        <w:rPr>
          <w:rFonts w:asciiTheme="minorHAnsi" w:hAnsiTheme="minorHAnsi" w:cstheme="minorHAnsi"/>
          <w:color w:val="000000"/>
          <w:sz w:val="22"/>
          <w:szCs w:val="22"/>
        </w:rPr>
        <w:t>Facade</w:t>
      </w:r>
      <w:r w:rsidRPr="00D24ECF">
        <w:rPr>
          <w:rFonts w:asciiTheme="minorHAnsi" w:hAnsiTheme="minorHAnsi" w:cstheme="minorHAnsi"/>
          <w:color w:val="000000"/>
          <w:sz w:val="22"/>
          <w:szCs w:val="22"/>
        </w:rPr>
        <w:t xml:space="preserve"> Lap“ </w:t>
      </w:r>
      <w:r>
        <w:rPr>
          <w:rFonts w:asciiTheme="minorHAnsi" w:hAnsiTheme="minorHAnsi" w:cstheme="minorHAnsi"/>
          <w:color w:val="000000"/>
          <w:sz w:val="22"/>
          <w:szCs w:val="22"/>
        </w:rPr>
        <w:t>werden d</w:t>
      </w:r>
      <w:r w:rsidRPr="00D24ECF">
        <w:rPr>
          <w:rFonts w:asciiTheme="minorHAnsi" w:hAnsiTheme="minorHAnsi" w:cstheme="minorHAnsi"/>
          <w:color w:val="000000"/>
          <w:sz w:val="22"/>
          <w:szCs w:val="22"/>
          <w:lang w:val="de-DE"/>
        </w:rPr>
        <w:t>ie Module mit einer leichten</w:t>
      </w:r>
      <w:r>
        <w:rPr>
          <w:rFonts w:asciiTheme="minorHAnsi" w:hAnsiTheme="minorHAnsi" w:cstheme="minorHAnsi"/>
          <w:color w:val="000000"/>
          <w:sz w:val="22"/>
          <w:szCs w:val="22"/>
          <w:lang w:val="de-DE"/>
        </w:rPr>
        <w:t>, kaum sichtbaren</w:t>
      </w:r>
      <w:r w:rsidRPr="00D24ECF">
        <w:rPr>
          <w:rFonts w:asciiTheme="minorHAnsi" w:hAnsiTheme="minorHAnsi" w:cstheme="minorHAnsi"/>
          <w:color w:val="000000"/>
          <w:sz w:val="22"/>
          <w:szCs w:val="22"/>
          <w:lang w:val="de-DE"/>
        </w:rPr>
        <w:t xml:space="preserve"> Überlappung montiert.</w:t>
      </w:r>
      <w:r w:rsidR="0024281C">
        <w:rPr>
          <w:rFonts w:cstheme="minorHAnsi"/>
          <w:color w:val="000000"/>
          <w:lang w:val="de-DE"/>
        </w:rPr>
        <w:t xml:space="preserve"> </w:t>
      </w:r>
      <w:r w:rsidR="0024281C" w:rsidRPr="0024281C">
        <w:rPr>
          <w:rFonts w:asciiTheme="minorHAnsi" w:hAnsiTheme="minorHAnsi" w:cstheme="minorHAnsi"/>
          <w:color w:val="000000"/>
          <w:sz w:val="22"/>
          <w:szCs w:val="22"/>
          <w:lang w:val="de-DE"/>
        </w:rPr>
        <w:t>Pro Modul erzeugt das System je nach Standort, Ausrichtung, Einstrahlwinkel der Sonne und Farbgebung bis zu 200 Wp pro Quadratmeter. Je dunkler der Farbton, desto höher die Leistung des Moduls. Schwarze PV-Module erreichen den höchsten Wirkungsgrad.</w:t>
      </w:r>
    </w:p>
    <w:p w14:paraId="67BEC314" w14:textId="77777777" w:rsidR="004D5A08" w:rsidRDefault="004D5A08" w:rsidP="008133F6">
      <w:pPr>
        <w:pStyle w:val="StandardWeb"/>
        <w:spacing w:before="0" w:beforeAutospacing="0" w:after="0" w:afterAutospacing="0" w:line="276" w:lineRule="auto"/>
        <w:jc w:val="both"/>
        <w:textAlignment w:val="baseline"/>
        <w:rPr>
          <w:rFonts w:asciiTheme="minorHAnsi" w:hAnsiTheme="minorHAnsi"/>
          <w:noProof/>
          <w:color w:val="EE0000"/>
          <w:szCs w:val="20"/>
        </w:rPr>
      </w:pPr>
    </w:p>
    <w:p w14:paraId="1C4EB9EC" w14:textId="1F90F09F" w:rsidR="004D5A08" w:rsidRPr="00901DFE" w:rsidRDefault="00137AAB" w:rsidP="008133F6">
      <w:pPr>
        <w:pStyle w:val="StandardWeb"/>
        <w:spacing w:before="0" w:beforeAutospacing="0" w:after="0" w:afterAutospacing="0" w:line="276" w:lineRule="auto"/>
        <w:jc w:val="both"/>
        <w:textAlignment w:val="baseline"/>
        <w:rPr>
          <w:rFonts w:asciiTheme="minorHAnsi" w:hAnsiTheme="minorHAnsi"/>
          <w:noProof/>
          <w:color w:val="EE0000"/>
          <w:szCs w:val="20"/>
        </w:rPr>
      </w:pPr>
      <w:r>
        <w:rPr>
          <w:rFonts w:asciiTheme="minorHAnsi" w:hAnsiTheme="minorHAnsi"/>
          <w:noProof/>
          <w:color w:val="EE0000"/>
          <w:szCs w:val="20"/>
        </w:rPr>
        <w:lastRenderedPageBreak/>
        <w:drawing>
          <wp:inline distT="0" distB="0" distL="0" distR="0" wp14:anchorId="3866A5B3" wp14:editId="1CC28E50">
            <wp:extent cx="3240000" cy="2430000"/>
            <wp:effectExtent l="0" t="0" r="0" b="8890"/>
            <wp:docPr id="127586560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2430000"/>
                    </a:xfrm>
                    <a:prstGeom prst="rect">
                      <a:avLst/>
                    </a:prstGeom>
                    <a:noFill/>
                    <a:ln>
                      <a:noFill/>
                    </a:ln>
                  </pic:spPr>
                </pic:pic>
              </a:graphicData>
            </a:graphic>
          </wp:inline>
        </w:drawing>
      </w:r>
    </w:p>
    <w:p w14:paraId="56FFA284" w14:textId="77777777" w:rsidR="00326D6E" w:rsidRDefault="00326D6E" w:rsidP="008133F6">
      <w:pPr>
        <w:pStyle w:val="StandardWeb"/>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Lieferbar sind für die beiden Fassadensysteme von Swisspearl PV-Module in drei Formaten und zehn Standard- sowie in Sonderfarben.</w:t>
      </w:r>
      <w:r w:rsidRPr="0024281C">
        <w:rPr>
          <w:rFonts w:asciiTheme="minorHAnsi" w:hAnsiTheme="minorHAnsi" w:cstheme="minorHAnsi"/>
          <w:color w:val="000000"/>
          <w:sz w:val="22"/>
          <w:szCs w:val="22"/>
        </w:rPr>
        <w:t xml:space="preserve"> </w:t>
      </w:r>
      <w:r w:rsidRPr="00234120">
        <w:rPr>
          <w:rFonts w:asciiTheme="minorHAnsi" w:hAnsiTheme="minorHAnsi" w:cstheme="minorHAnsi"/>
          <w:color w:val="000000"/>
          <w:sz w:val="22"/>
          <w:szCs w:val="22"/>
        </w:rPr>
        <w:t xml:space="preserve">Für die farbigen </w:t>
      </w:r>
      <w:r>
        <w:rPr>
          <w:rFonts w:asciiTheme="minorHAnsi" w:hAnsiTheme="minorHAnsi" w:cstheme="minorHAnsi"/>
          <w:color w:val="000000"/>
          <w:sz w:val="22"/>
          <w:szCs w:val="22"/>
        </w:rPr>
        <w:t>M</w:t>
      </w:r>
      <w:r w:rsidRPr="00234120">
        <w:rPr>
          <w:rFonts w:asciiTheme="minorHAnsi" w:hAnsiTheme="minorHAnsi" w:cstheme="minorHAnsi"/>
          <w:color w:val="000000"/>
          <w:sz w:val="22"/>
          <w:szCs w:val="22"/>
        </w:rPr>
        <w:t xml:space="preserve">odule werden transluzente Farben vollflächig auf die Innenseite des Frontglases vor dem Härtungsprozess aufgebracht. Beim </w:t>
      </w:r>
    </w:p>
    <w:p w14:paraId="280A7A4C" w14:textId="77777777" w:rsidR="00326D6E" w:rsidRDefault="00326D6E" w:rsidP="008133F6">
      <w:pPr>
        <w:pStyle w:val="StandardWeb"/>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r w:rsidRPr="00234120">
        <w:rPr>
          <w:rFonts w:asciiTheme="minorHAnsi" w:hAnsiTheme="minorHAnsi" w:cstheme="minorHAnsi"/>
          <w:color w:val="000000"/>
          <w:sz w:val="22"/>
          <w:szCs w:val="22"/>
        </w:rPr>
        <w:t xml:space="preserve">anschließenden thermischen Vorspannen (Härten) verschmilzt die Farbe dauerhaft mit dem Glas, was für </w:t>
      </w:r>
      <w:r>
        <w:rPr>
          <w:rFonts w:asciiTheme="minorHAnsi" w:hAnsiTheme="minorHAnsi" w:cstheme="minorHAnsi"/>
          <w:color w:val="000000"/>
          <w:sz w:val="22"/>
          <w:szCs w:val="22"/>
        </w:rPr>
        <w:t>UV-</w:t>
      </w:r>
      <w:r w:rsidRPr="00234120">
        <w:rPr>
          <w:rFonts w:asciiTheme="minorHAnsi" w:hAnsiTheme="minorHAnsi" w:cstheme="minorHAnsi"/>
          <w:color w:val="000000"/>
          <w:sz w:val="22"/>
          <w:szCs w:val="22"/>
        </w:rPr>
        <w:t xml:space="preserve">Beständigkeit und Farbkonstanz sorgt. Es entsteht eine nicht deckende, gleichmäßige und intensive Farbigkeit bei gleichzeitig hoher Lichtdurchlässigkeit und Effizienz. </w:t>
      </w:r>
    </w:p>
    <w:p w14:paraId="0E8837BF" w14:textId="77777777" w:rsidR="0024281C" w:rsidRDefault="0024281C" w:rsidP="008133F6">
      <w:pPr>
        <w:pStyle w:val="StandardWeb"/>
        <w:spacing w:before="0" w:beforeAutospacing="0" w:after="240" w:afterAutospacing="0" w:line="276" w:lineRule="auto"/>
        <w:contextualSpacing/>
        <w:jc w:val="both"/>
        <w:textAlignment w:val="baseline"/>
        <w:rPr>
          <w:rFonts w:asciiTheme="minorHAnsi" w:hAnsiTheme="minorHAnsi" w:cstheme="minorHAnsi"/>
          <w:color w:val="000000"/>
          <w:sz w:val="22"/>
          <w:szCs w:val="22"/>
        </w:rPr>
      </w:pPr>
    </w:p>
    <w:p w14:paraId="651A52DF" w14:textId="1EDDFA7C" w:rsidR="00C925A5" w:rsidRPr="004150B4" w:rsidRDefault="003A1AE8" w:rsidP="008133F6">
      <w:pPr>
        <w:widowControl w:val="0"/>
        <w:spacing w:after="0" w:line="276" w:lineRule="auto"/>
        <w:jc w:val="both"/>
        <w:rPr>
          <w:rFonts w:cstheme="minorHAnsi"/>
          <w:color w:val="000000" w:themeColor="text1"/>
          <w:sz w:val="20"/>
          <w:szCs w:val="20"/>
        </w:rPr>
      </w:pPr>
      <w:r w:rsidRPr="004150B4">
        <w:rPr>
          <w:rFonts w:eastAsiaTheme="minorEastAsia"/>
          <w:i/>
          <w:sz w:val="20"/>
          <w:szCs w:val="20"/>
          <w:lang w:eastAsia="de-DE"/>
        </w:rPr>
        <w:t xml:space="preserve">Bilder: </w:t>
      </w:r>
      <w:r w:rsidR="00C925A5" w:rsidRPr="004150B4">
        <w:rPr>
          <w:rFonts w:cstheme="minorHAnsi"/>
          <w:color w:val="000000" w:themeColor="text1"/>
          <w:sz w:val="20"/>
          <w:szCs w:val="20"/>
        </w:rPr>
        <w:t>Swisspearl®</w:t>
      </w:r>
    </w:p>
    <w:p w14:paraId="721ABFB2" w14:textId="3DEA1FB6" w:rsidR="003A1AE8" w:rsidRPr="004150B4" w:rsidRDefault="003A1AE8" w:rsidP="008133F6">
      <w:pPr>
        <w:widowControl w:val="0"/>
        <w:spacing w:after="0" w:line="276" w:lineRule="auto"/>
        <w:jc w:val="both"/>
        <w:rPr>
          <w:i/>
          <w:sz w:val="20"/>
          <w:szCs w:val="20"/>
        </w:rPr>
      </w:pPr>
    </w:p>
    <w:p w14:paraId="2854F655" w14:textId="204CFEF9" w:rsidR="00A85794" w:rsidRDefault="003A1AE8" w:rsidP="008133F6">
      <w:pPr>
        <w:widowControl w:val="0"/>
        <w:spacing w:after="0" w:line="276" w:lineRule="auto"/>
        <w:jc w:val="both"/>
        <w:rPr>
          <w:rFonts w:cstheme="minorHAnsi"/>
          <w:sz w:val="20"/>
          <w:szCs w:val="20"/>
        </w:rPr>
      </w:pPr>
      <w:r w:rsidRPr="004150B4">
        <w:rPr>
          <w:rFonts w:cstheme="minorHAnsi"/>
          <w:sz w:val="20"/>
          <w:szCs w:val="20"/>
        </w:rPr>
        <w:t>Abdruck frei, Beleg erbeten.</w:t>
      </w:r>
    </w:p>
    <w:p w14:paraId="3A39055E" w14:textId="77777777" w:rsidR="009641AC" w:rsidRDefault="009641AC" w:rsidP="008133F6">
      <w:pPr>
        <w:widowControl w:val="0"/>
        <w:spacing w:after="0" w:line="276" w:lineRule="auto"/>
        <w:jc w:val="both"/>
        <w:rPr>
          <w:rFonts w:cstheme="minorHAnsi"/>
          <w:sz w:val="20"/>
          <w:szCs w:val="20"/>
        </w:rPr>
      </w:pPr>
    </w:p>
    <w:p w14:paraId="78FF98FD" w14:textId="77777777" w:rsidR="009641AC" w:rsidRDefault="009641AC" w:rsidP="008133F6">
      <w:pPr>
        <w:pStyle w:val="NurText"/>
        <w:spacing w:line="276" w:lineRule="auto"/>
        <w:contextualSpacing/>
        <w:jc w:val="both"/>
        <w:rPr>
          <w:rFonts w:ascii="Arial" w:hAnsi="Arial" w:cs="Arial"/>
          <w:sz w:val="22"/>
          <w:szCs w:val="22"/>
        </w:rPr>
      </w:pPr>
    </w:p>
    <w:p w14:paraId="009D256A" w14:textId="77777777" w:rsidR="009641AC" w:rsidRPr="004150B4" w:rsidRDefault="009641AC" w:rsidP="008133F6">
      <w:pPr>
        <w:widowControl w:val="0"/>
        <w:spacing w:after="0" w:line="276" w:lineRule="auto"/>
        <w:jc w:val="both"/>
        <w:rPr>
          <w:sz w:val="20"/>
          <w:szCs w:val="20"/>
          <w:u w:val="single"/>
        </w:rPr>
      </w:pPr>
      <w:r w:rsidRPr="004150B4">
        <w:rPr>
          <w:sz w:val="20"/>
          <w:szCs w:val="20"/>
          <w:u w:val="single"/>
        </w:rPr>
        <w:t>Für weitere Informationen kontaktieren Sie bitte:</w:t>
      </w:r>
    </w:p>
    <w:p w14:paraId="27B0FE98" w14:textId="77777777" w:rsidR="009641AC" w:rsidRPr="004150B4" w:rsidRDefault="009641AC" w:rsidP="008133F6">
      <w:pPr>
        <w:pStyle w:val="KeinLeerraum"/>
        <w:widowControl w:val="0"/>
        <w:spacing w:line="276" w:lineRule="auto"/>
        <w:jc w:val="both"/>
        <w:rPr>
          <w:rFonts w:eastAsia="Times New Roman"/>
          <w:sz w:val="20"/>
          <w:szCs w:val="20"/>
          <w:lang w:val="de-DE"/>
        </w:rPr>
      </w:pPr>
      <w:r w:rsidRPr="004150B4">
        <w:rPr>
          <w:rFonts w:eastAsia="Times New Roman"/>
          <w:sz w:val="20"/>
          <w:szCs w:val="20"/>
          <w:lang w:val="de-DE"/>
        </w:rPr>
        <w:t>Ulrich Paulmann, Geschäftsführer, Swisspearl Fassaden- und Dachprodukte DE GmbH</w:t>
      </w:r>
    </w:p>
    <w:p w14:paraId="4C23D1B4" w14:textId="77777777" w:rsidR="009641AC" w:rsidRPr="00A85794" w:rsidRDefault="009641AC" w:rsidP="008133F6">
      <w:pPr>
        <w:pStyle w:val="KeinLeerraum"/>
        <w:widowControl w:val="0"/>
        <w:spacing w:line="276" w:lineRule="auto"/>
        <w:jc w:val="both"/>
        <w:rPr>
          <w:rFonts w:eastAsia="Times New Roman"/>
          <w:sz w:val="20"/>
          <w:szCs w:val="20"/>
          <w:lang w:val="de-DE"/>
        </w:rPr>
      </w:pPr>
      <w:r w:rsidRPr="004150B4">
        <w:rPr>
          <w:rFonts w:eastAsia="Times New Roman"/>
          <w:sz w:val="20"/>
          <w:szCs w:val="20"/>
          <w:lang w:val="de-DE"/>
        </w:rPr>
        <w:t>Tel. +49 9436 9033 297, E-Mail: ulrich.paulmann@swisspearl.com</w:t>
      </w:r>
    </w:p>
    <w:sectPr w:rsidR="009641AC" w:rsidRPr="00A85794" w:rsidSect="00C925A5">
      <w:headerReference w:type="default" r:id="rId17"/>
      <w:footerReference w:type="default" r:id="rId18"/>
      <w:pgSz w:w="11906" w:h="16838"/>
      <w:pgMar w:top="1701" w:right="1985" w:bottom="15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88031" w14:textId="77777777" w:rsidR="00533749" w:rsidRDefault="00533749" w:rsidP="00115AC7">
      <w:pPr>
        <w:spacing w:after="0" w:line="240" w:lineRule="auto"/>
      </w:pPr>
      <w:r>
        <w:separator/>
      </w:r>
    </w:p>
  </w:endnote>
  <w:endnote w:type="continuationSeparator" w:id="0">
    <w:p w14:paraId="3693D894" w14:textId="77777777" w:rsidR="00533749" w:rsidRDefault="00533749" w:rsidP="00115AC7">
      <w:pPr>
        <w:spacing w:after="0" w:line="240" w:lineRule="auto"/>
      </w:pPr>
      <w:r>
        <w:continuationSeparator/>
      </w:r>
    </w:p>
  </w:endnote>
  <w:endnote w:type="continuationNotice" w:id="1">
    <w:p w14:paraId="51D8F5F7" w14:textId="77777777" w:rsidR="00533749" w:rsidRDefault="00533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ow Text">
    <w:altName w:val="Arial"/>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185306"/>
      <w:docPartObj>
        <w:docPartGallery w:val="Page Numbers (Bottom of Page)"/>
        <w:docPartUnique/>
      </w:docPartObj>
    </w:sdtPr>
    <w:sdtContent>
      <w:p w14:paraId="2A655EDF" w14:textId="2404C696" w:rsidR="006A60E6" w:rsidRDefault="006A60E6">
        <w:pPr>
          <w:pStyle w:val="Fuzeile"/>
          <w:jc w:val="right"/>
        </w:pPr>
        <w:r>
          <w:fldChar w:fldCharType="begin"/>
        </w:r>
        <w:r>
          <w:instrText>PAGE   \* MERGEFORMAT</w:instrText>
        </w:r>
        <w:r>
          <w:fldChar w:fldCharType="separate"/>
        </w:r>
        <w:r>
          <w:rPr>
            <w:lang w:val="de-DE"/>
          </w:rPr>
          <w:t>2</w:t>
        </w:r>
        <w:r>
          <w:fldChar w:fldCharType="end"/>
        </w:r>
      </w:p>
    </w:sdtContent>
  </w:sdt>
  <w:p w14:paraId="20C0AEBC" w14:textId="77777777" w:rsidR="006A60E6" w:rsidRDefault="006A60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6B9CD" w14:textId="77777777" w:rsidR="00533749" w:rsidRDefault="00533749" w:rsidP="00115AC7">
      <w:pPr>
        <w:spacing w:after="0" w:line="240" w:lineRule="auto"/>
      </w:pPr>
      <w:r>
        <w:separator/>
      </w:r>
    </w:p>
  </w:footnote>
  <w:footnote w:type="continuationSeparator" w:id="0">
    <w:p w14:paraId="7ED2250E" w14:textId="77777777" w:rsidR="00533749" w:rsidRDefault="00533749" w:rsidP="00115AC7">
      <w:pPr>
        <w:spacing w:after="0" w:line="240" w:lineRule="auto"/>
      </w:pPr>
      <w:r>
        <w:continuationSeparator/>
      </w:r>
    </w:p>
  </w:footnote>
  <w:footnote w:type="continuationNotice" w:id="1">
    <w:p w14:paraId="0074AC64" w14:textId="77777777" w:rsidR="00533749" w:rsidRDefault="005337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924A" w14:textId="15D2688B" w:rsidR="00115AC7" w:rsidRDefault="00115AC7" w:rsidP="00115AC7">
    <w:pPr>
      <w:pStyle w:val="Kopfzeile"/>
    </w:pPr>
    <w:r>
      <w:rPr>
        <w:noProof/>
        <w:lang w:val="en-GB"/>
      </w:rPr>
      <w:drawing>
        <wp:anchor distT="0" distB="0" distL="114300" distR="114300" simplePos="0" relativeHeight="251658240" behindDoc="1" locked="0" layoutInCell="1" allowOverlap="1" wp14:anchorId="06D6C094" wp14:editId="702411CA">
          <wp:simplePos x="0" y="0"/>
          <wp:positionH relativeFrom="margin">
            <wp:posOffset>4832985</wp:posOffset>
          </wp:positionH>
          <wp:positionV relativeFrom="paragraph">
            <wp:posOffset>-97155</wp:posOffset>
          </wp:positionV>
          <wp:extent cx="1483360" cy="446405"/>
          <wp:effectExtent l="0" t="0" r="0" b="0"/>
          <wp:wrapTight wrapText="bothSides">
            <wp:wrapPolygon edited="0">
              <wp:start x="4716" y="3687"/>
              <wp:lineTo x="2219" y="5531"/>
              <wp:lineTo x="1664" y="11061"/>
              <wp:lineTo x="2219" y="15670"/>
              <wp:lineTo x="19695" y="15670"/>
              <wp:lineTo x="20250" y="7374"/>
              <wp:lineTo x="17753" y="5531"/>
              <wp:lineTo x="6103" y="3687"/>
              <wp:lineTo x="4716" y="3687"/>
            </wp:wrapPolygon>
          </wp:wrapTight>
          <wp:docPr id="3" name="Billede 3"/>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483360" cy="446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47" alt="" style="width:362.45pt;height:.05pt;mso-width-percent:0;mso-height-percent:0;mso-width-percent:0;mso-height-percent:0" o:hrpct="799" o:hralign="center" o:bullet="t" o:hrstd="t" o:hr="t" fillcolor="#a0a0a0" stroked="f"/>
    </w:pict>
  </w:numPicBullet>
  <w:abstractNum w:abstractNumId="0" w15:restartNumberingAfterBreak="0">
    <w:nsid w:val="03D07CEF"/>
    <w:multiLevelType w:val="hybridMultilevel"/>
    <w:tmpl w:val="80EE9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5F4A84"/>
    <w:multiLevelType w:val="hybridMultilevel"/>
    <w:tmpl w:val="09BCC4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D95B71"/>
    <w:multiLevelType w:val="hybridMultilevel"/>
    <w:tmpl w:val="A8623C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0A7D0841"/>
    <w:multiLevelType w:val="multilevel"/>
    <w:tmpl w:val="96FA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952A5"/>
    <w:multiLevelType w:val="hybridMultilevel"/>
    <w:tmpl w:val="486CEC60"/>
    <w:lvl w:ilvl="0" w:tplc="C6BA85D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44574F"/>
    <w:multiLevelType w:val="hybridMultilevel"/>
    <w:tmpl w:val="712872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2F47DE"/>
    <w:multiLevelType w:val="hybridMultilevel"/>
    <w:tmpl w:val="84A8BA20"/>
    <w:lvl w:ilvl="0" w:tplc="1288386A">
      <w:start w:val="1"/>
      <w:numFmt w:val="bullet"/>
      <w:lvlText w:val="•"/>
      <w:lvlJc w:val="left"/>
      <w:pPr>
        <w:tabs>
          <w:tab w:val="num" w:pos="720"/>
        </w:tabs>
        <w:ind w:left="720" w:hanging="360"/>
      </w:pPr>
      <w:rPr>
        <w:rFonts w:ascii="Arial" w:hAnsi="Arial" w:hint="default"/>
      </w:rPr>
    </w:lvl>
    <w:lvl w:ilvl="1" w:tplc="CE02BA22" w:tentative="1">
      <w:start w:val="1"/>
      <w:numFmt w:val="bullet"/>
      <w:lvlText w:val="•"/>
      <w:lvlJc w:val="left"/>
      <w:pPr>
        <w:tabs>
          <w:tab w:val="num" w:pos="1440"/>
        </w:tabs>
        <w:ind w:left="1440" w:hanging="360"/>
      </w:pPr>
      <w:rPr>
        <w:rFonts w:ascii="Arial" w:hAnsi="Arial" w:hint="default"/>
      </w:rPr>
    </w:lvl>
    <w:lvl w:ilvl="2" w:tplc="5F06CEC2" w:tentative="1">
      <w:start w:val="1"/>
      <w:numFmt w:val="bullet"/>
      <w:lvlText w:val="•"/>
      <w:lvlJc w:val="left"/>
      <w:pPr>
        <w:tabs>
          <w:tab w:val="num" w:pos="2160"/>
        </w:tabs>
        <w:ind w:left="2160" w:hanging="360"/>
      </w:pPr>
      <w:rPr>
        <w:rFonts w:ascii="Arial" w:hAnsi="Arial" w:hint="default"/>
      </w:rPr>
    </w:lvl>
    <w:lvl w:ilvl="3" w:tplc="670CB8F2" w:tentative="1">
      <w:start w:val="1"/>
      <w:numFmt w:val="bullet"/>
      <w:lvlText w:val="•"/>
      <w:lvlJc w:val="left"/>
      <w:pPr>
        <w:tabs>
          <w:tab w:val="num" w:pos="2880"/>
        </w:tabs>
        <w:ind w:left="2880" w:hanging="360"/>
      </w:pPr>
      <w:rPr>
        <w:rFonts w:ascii="Arial" w:hAnsi="Arial" w:hint="default"/>
      </w:rPr>
    </w:lvl>
    <w:lvl w:ilvl="4" w:tplc="CB643998" w:tentative="1">
      <w:start w:val="1"/>
      <w:numFmt w:val="bullet"/>
      <w:lvlText w:val="•"/>
      <w:lvlJc w:val="left"/>
      <w:pPr>
        <w:tabs>
          <w:tab w:val="num" w:pos="3600"/>
        </w:tabs>
        <w:ind w:left="3600" w:hanging="360"/>
      </w:pPr>
      <w:rPr>
        <w:rFonts w:ascii="Arial" w:hAnsi="Arial" w:hint="default"/>
      </w:rPr>
    </w:lvl>
    <w:lvl w:ilvl="5" w:tplc="E6307FCC" w:tentative="1">
      <w:start w:val="1"/>
      <w:numFmt w:val="bullet"/>
      <w:lvlText w:val="•"/>
      <w:lvlJc w:val="left"/>
      <w:pPr>
        <w:tabs>
          <w:tab w:val="num" w:pos="4320"/>
        </w:tabs>
        <w:ind w:left="4320" w:hanging="360"/>
      </w:pPr>
      <w:rPr>
        <w:rFonts w:ascii="Arial" w:hAnsi="Arial" w:hint="default"/>
      </w:rPr>
    </w:lvl>
    <w:lvl w:ilvl="6" w:tplc="411C47C8" w:tentative="1">
      <w:start w:val="1"/>
      <w:numFmt w:val="bullet"/>
      <w:lvlText w:val="•"/>
      <w:lvlJc w:val="left"/>
      <w:pPr>
        <w:tabs>
          <w:tab w:val="num" w:pos="5040"/>
        </w:tabs>
        <w:ind w:left="5040" w:hanging="360"/>
      </w:pPr>
      <w:rPr>
        <w:rFonts w:ascii="Arial" w:hAnsi="Arial" w:hint="default"/>
      </w:rPr>
    </w:lvl>
    <w:lvl w:ilvl="7" w:tplc="36FE07D6" w:tentative="1">
      <w:start w:val="1"/>
      <w:numFmt w:val="bullet"/>
      <w:lvlText w:val="•"/>
      <w:lvlJc w:val="left"/>
      <w:pPr>
        <w:tabs>
          <w:tab w:val="num" w:pos="5760"/>
        </w:tabs>
        <w:ind w:left="5760" w:hanging="360"/>
      </w:pPr>
      <w:rPr>
        <w:rFonts w:ascii="Arial" w:hAnsi="Arial" w:hint="default"/>
      </w:rPr>
    </w:lvl>
    <w:lvl w:ilvl="8" w:tplc="E33E5D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1267A2"/>
    <w:multiLevelType w:val="hybridMultilevel"/>
    <w:tmpl w:val="00169A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BDC4346"/>
    <w:multiLevelType w:val="hybridMultilevel"/>
    <w:tmpl w:val="D2488A5A"/>
    <w:lvl w:ilvl="0" w:tplc="BFEA1A5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DC76D9E"/>
    <w:multiLevelType w:val="multilevel"/>
    <w:tmpl w:val="11C8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F6ED6"/>
    <w:multiLevelType w:val="hybridMultilevel"/>
    <w:tmpl w:val="B2A048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BD81648"/>
    <w:multiLevelType w:val="hybridMultilevel"/>
    <w:tmpl w:val="FC5031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58E144C"/>
    <w:multiLevelType w:val="hybridMultilevel"/>
    <w:tmpl w:val="2D800AF4"/>
    <w:lvl w:ilvl="0" w:tplc="8BF2433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90E6BCA"/>
    <w:multiLevelType w:val="hybridMultilevel"/>
    <w:tmpl w:val="010C78A2"/>
    <w:lvl w:ilvl="0" w:tplc="3E245CF8">
      <w:start w:val="1"/>
      <w:numFmt w:val="bullet"/>
      <w:lvlText w:val="•"/>
      <w:lvlJc w:val="left"/>
      <w:pPr>
        <w:tabs>
          <w:tab w:val="num" w:pos="720"/>
        </w:tabs>
        <w:ind w:left="720" w:hanging="360"/>
      </w:pPr>
      <w:rPr>
        <w:rFonts w:ascii="Arial" w:hAnsi="Arial" w:hint="default"/>
      </w:rPr>
    </w:lvl>
    <w:lvl w:ilvl="1" w:tplc="04FEC742" w:tentative="1">
      <w:start w:val="1"/>
      <w:numFmt w:val="bullet"/>
      <w:lvlText w:val="•"/>
      <w:lvlJc w:val="left"/>
      <w:pPr>
        <w:tabs>
          <w:tab w:val="num" w:pos="1440"/>
        </w:tabs>
        <w:ind w:left="1440" w:hanging="360"/>
      </w:pPr>
      <w:rPr>
        <w:rFonts w:ascii="Arial" w:hAnsi="Arial" w:hint="default"/>
      </w:rPr>
    </w:lvl>
    <w:lvl w:ilvl="2" w:tplc="CBA41008" w:tentative="1">
      <w:start w:val="1"/>
      <w:numFmt w:val="bullet"/>
      <w:lvlText w:val="•"/>
      <w:lvlJc w:val="left"/>
      <w:pPr>
        <w:tabs>
          <w:tab w:val="num" w:pos="2160"/>
        </w:tabs>
        <w:ind w:left="2160" w:hanging="360"/>
      </w:pPr>
      <w:rPr>
        <w:rFonts w:ascii="Arial" w:hAnsi="Arial" w:hint="default"/>
      </w:rPr>
    </w:lvl>
    <w:lvl w:ilvl="3" w:tplc="628ABC58" w:tentative="1">
      <w:start w:val="1"/>
      <w:numFmt w:val="bullet"/>
      <w:lvlText w:val="•"/>
      <w:lvlJc w:val="left"/>
      <w:pPr>
        <w:tabs>
          <w:tab w:val="num" w:pos="2880"/>
        </w:tabs>
        <w:ind w:left="2880" w:hanging="360"/>
      </w:pPr>
      <w:rPr>
        <w:rFonts w:ascii="Arial" w:hAnsi="Arial" w:hint="default"/>
      </w:rPr>
    </w:lvl>
    <w:lvl w:ilvl="4" w:tplc="2146BFC2" w:tentative="1">
      <w:start w:val="1"/>
      <w:numFmt w:val="bullet"/>
      <w:lvlText w:val="•"/>
      <w:lvlJc w:val="left"/>
      <w:pPr>
        <w:tabs>
          <w:tab w:val="num" w:pos="3600"/>
        </w:tabs>
        <w:ind w:left="3600" w:hanging="360"/>
      </w:pPr>
      <w:rPr>
        <w:rFonts w:ascii="Arial" w:hAnsi="Arial" w:hint="default"/>
      </w:rPr>
    </w:lvl>
    <w:lvl w:ilvl="5" w:tplc="EB1664FC" w:tentative="1">
      <w:start w:val="1"/>
      <w:numFmt w:val="bullet"/>
      <w:lvlText w:val="•"/>
      <w:lvlJc w:val="left"/>
      <w:pPr>
        <w:tabs>
          <w:tab w:val="num" w:pos="4320"/>
        </w:tabs>
        <w:ind w:left="4320" w:hanging="360"/>
      </w:pPr>
      <w:rPr>
        <w:rFonts w:ascii="Arial" w:hAnsi="Arial" w:hint="default"/>
      </w:rPr>
    </w:lvl>
    <w:lvl w:ilvl="6" w:tplc="A63E4AB0" w:tentative="1">
      <w:start w:val="1"/>
      <w:numFmt w:val="bullet"/>
      <w:lvlText w:val="•"/>
      <w:lvlJc w:val="left"/>
      <w:pPr>
        <w:tabs>
          <w:tab w:val="num" w:pos="5040"/>
        </w:tabs>
        <w:ind w:left="5040" w:hanging="360"/>
      </w:pPr>
      <w:rPr>
        <w:rFonts w:ascii="Arial" w:hAnsi="Arial" w:hint="default"/>
      </w:rPr>
    </w:lvl>
    <w:lvl w:ilvl="7" w:tplc="B4440A46" w:tentative="1">
      <w:start w:val="1"/>
      <w:numFmt w:val="bullet"/>
      <w:lvlText w:val="•"/>
      <w:lvlJc w:val="left"/>
      <w:pPr>
        <w:tabs>
          <w:tab w:val="num" w:pos="5760"/>
        </w:tabs>
        <w:ind w:left="5760" w:hanging="360"/>
      </w:pPr>
      <w:rPr>
        <w:rFonts w:ascii="Arial" w:hAnsi="Arial" w:hint="default"/>
      </w:rPr>
    </w:lvl>
    <w:lvl w:ilvl="8" w:tplc="A142E78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71E5990"/>
    <w:multiLevelType w:val="hybridMultilevel"/>
    <w:tmpl w:val="8182C9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5484141"/>
    <w:multiLevelType w:val="multilevel"/>
    <w:tmpl w:val="1C7A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1D3681"/>
    <w:multiLevelType w:val="hybridMultilevel"/>
    <w:tmpl w:val="6BECA2F8"/>
    <w:lvl w:ilvl="0" w:tplc="B6EE775C">
      <w:start w:val="1"/>
      <w:numFmt w:val="bullet"/>
      <w:lvlText w:val=""/>
      <w:lvlPicBulletId w:val="0"/>
      <w:lvlJc w:val="left"/>
      <w:pPr>
        <w:tabs>
          <w:tab w:val="num" w:pos="360"/>
        </w:tabs>
        <w:ind w:left="360" w:hanging="360"/>
      </w:pPr>
      <w:rPr>
        <w:rFonts w:ascii="Symbol" w:hAnsi="Symbol" w:hint="default"/>
      </w:rPr>
    </w:lvl>
    <w:lvl w:ilvl="1" w:tplc="A63E2C9A" w:tentative="1">
      <w:start w:val="1"/>
      <w:numFmt w:val="bullet"/>
      <w:lvlText w:val=""/>
      <w:lvlJc w:val="left"/>
      <w:pPr>
        <w:tabs>
          <w:tab w:val="num" w:pos="1080"/>
        </w:tabs>
        <w:ind w:left="1080" w:hanging="360"/>
      </w:pPr>
      <w:rPr>
        <w:rFonts w:ascii="Symbol" w:hAnsi="Symbol" w:hint="default"/>
      </w:rPr>
    </w:lvl>
    <w:lvl w:ilvl="2" w:tplc="90DE1BD8" w:tentative="1">
      <w:start w:val="1"/>
      <w:numFmt w:val="bullet"/>
      <w:lvlText w:val=""/>
      <w:lvlJc w:val="left"/>
      <w:pPr>
        <w:tabs>
          <w:tab w:val="num" w:pos="1800"/>
        </w:tabs>
        <w:ind w:left="1800" w:hanging="360"/>
      </w:pPr>
      <w:rPr>
        <w:rFonts w:ascii="Symbol" w:hAnsi="Symbol" w:hint="default"/>
      </w:rPr>
    </w:lvl>
    <w:lvl w:ilvl="3" w:tplc="717C3F36" w:tentative="1">
      <w:start w:val="1"/>
      <w:numFmt w:val="bullet"/>
      <w:lvlText w:val=""/>
      <w:lvlJc w:val="left"/>
      <w:pPr>
        <w:tabs>
          <w:tab w:val="num" w:pos="2520"/>
        </w:tabs>
        <w:ind w:left="2520" w:hanging="360"/>
      </w:pPr>
      <w:rPr>
        <w:rFonts w:ascii="Symbol" w:hAnsi="Symbol" w:hint="default"/>
      </w:rPr>
    </w:lvl>
    <w:lvl w:ilvl="4" w:tplc="477CB47C" w:tentative="1">
      <w:start w:val="1"/>
      <w:numFmt w:val="bullet"/>
      <w:lvlText w:val=""/>
      <w:lvlJc w:val="left"/>
      <w:pPr>
        <w:tabs>
          <w:tab w:val="num" w:pos="3240"/>
        </w:tabs>
        <w:ind w:left="3240" w:hanging="360"/>
      </w:pPr>
      <w:rPr>
        <w:rFonts w:ascii="Symbol" w:hAnsi="Symbol" w:hint="default"/>
      </w:rPr>
    </w:lvl>
    <w:lvl w:ilvl="5" w:tplc="85D6E564" w:tentative="1">
      <w:start w:val="1"/>
      <w:numFmt w:val="bullet"/>
      <w:lvlText w:val=""/>
      <w:lvlJc w:val="left"/>
      <w:pPr>
        <w:tabs>
          <w:tab w:val="num" w:pos="3960"/>
        </w:tabs>
        <w:ind w:left="3960" w:hanging="360"/>
      </w:pPr>
      <w:rPr>
        <w:rFonts w:ascii="Symbol" w:hAnsi="Symbol" w:hint="default"/>
      </w:rPr>
    </w:lvl>
    <w:lvl w:ilvl="6" w:tplc="E96EC418" w:tentative="1">
      <w:start w:val="1"/>
      <w:numFmt w:val="bullet"/>
      <w:lvlText w:val=""/>
      <w:lvlJc w:val="left"/>
      <w:pPr>
        <w:tabs>
          <w:tab w:val="num" w:pos="4680"/>
        </w:tabs>
        <w:ind w:left="4680" w:hanging="360"/>
      </w:pPr>
      <w:rPr>
        <w:rFonts w:ascii="Symbol" w:hAnsi="Symbol" w:hint="default"/>
      </w:rPr>
    </w:lvl>
    <w:lvl w:ilvl="7" w:tplc="5A2EEC0E" w:tentative="1">
      <w:start w:val="1"/>
      <w:numFmt w:val="bullet"/>
      <w:lvlText w:val=""/>
      <w:lvlJc w:val="left"/>
      <w:pPr>
        <w:tabs>
          <w:tab w:val="num" w:pos="5400"/>
        </w:tabs>
        <w:ind w:left="5400" w:hanging="360"/>
      </w:pPr>
      <w:rPr>
        <w:rFonts w:ascii="Symbol" w:hAnsi="Symbol" w:hint="default"/>
      </w:rPr>
    </w:lvl>
    <w:lvl w:ilvl="8" w:tplc="5E122AE0"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6703355F"/>
    <w:multiLevelType w:val="multilevel"/>
    <w:tmpl w:val="7B5C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DF134B"/>
    <w:multiLevelType w:val="hybridMultilevel"/>
    <w:tmpl w:val="9E2EC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8AE7BF5"/>
    <w:multiLevelType w:val="hybridMultilevel"/>
    <w:tmpl w:val="3588281C"/>
    <w:lvl w:ilvl="0" w:tplc="82127D3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67766340">
    <w:abstractNumId w:val="0"/>
  </w:num>
  <w:num w:numId="2" w16cid:durableId="1525629402">
    <w:abstractNumId w:val="12"/>
  </w:num>
  <w:num w:numId="3" w16cid:durableId="1018965741">
    <w:abstractNumId w:val="4"/>
  </w:num>
  <w:num w:numId="4" w16cid:durableId="67388432">
    <w:abstractNumId w:val="8"/>
  </w:num>
  <w:num w:numId="5" w16cid:durableId="1211768637">
    <w:abstractNumId w:val="19"/>
  </w:num>
  <w:num w:numId="6" w16cid:durableId="1220439349">
    <w:abstractNumId w:val="18"/>
  </w:num>
  <w:num w:numId="7" w16cid:durableId="115150341">
    <w:abstractNumId w:val="1"/>
  </w:num>
  <w:num w:numId="8" w16cid:durableId="104808273">
    <w:abstractNumId w:val="7"/>
  </w:num>
  <w:num w:numId="9" w16cid:durableId="328141321">
    <w:abstractNumId w:val="11"/>
  </w:num>
  <w:num w:numId="10" w16cid:durableId="291056086">
    <w:abstractNumId w:val="5"/>
  </w:num>
  <w:num w:numId="11" w16cid:durableId="519854889">
    <w:abstractNumId w:val="10"/>
  </w:num>
  <w:num w:numId="12" w16cid:durableId="434518394">
    <w:abstractNumId w:val="14"/>
  </w:num>
  <w:num w:numId="13" w16cid:durableId="750662906">
    <w:abstractNumId w:val="2"/>
  </w:num>
  <w:num w:numId="14" w16cid:durableId="1352344368">
    <w:abstractNumId w:val="6"/>
  </w:num>
  <w:num w:numId="15" w16cid:durableId="1394039176">
    <w:abstractNumId w:val="13"/>
  </w:num>
  <w:num w:numId="16" w16cid:durableId="1822035138">
    <w:abstractNumId w:val="15"/>
  </w:num>
  <w:num w:numId="17" w16cid:durableId="232466897">
    <w:abstractNumId w:val="3"/>
  </w:num>
  <w:num w:numId="18" w16cid:durableId="1506937913">
    <w:abstractNumId w:val="17"/>
  </w:num>
  <w:num w:numId="19" w16cid:durableId="654606103">
    <w:abstractNumId w:val="16"/>
  </w:num>
  <w:num w:numId="20" w16cid:durableId="4021400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C7"/>
    <w:rsid w:val="0000033C"/>
    <w:rsid w:val="00000D74"/>
    <w:rsid w:val="00001275"/>
    <w:rsid w:val="00001CB5"/>
    <w:rsid w:val="00011D0A"/>
    <w:rsid w:val="00012DD4"/>
    <w:rsid w:val="0001523B"/>
    <w:rsid w:val="00022F49"/>
    <w:rsid w:val="00024B72"/>
    <w:rsid w:val="00025241"/>
    <w:rsid w:val="000268BD"/>
    <w:rsid w:val="00030261"/>
    <w:rsid w:val="00031022"/>
    <w:rsid w:val="0003302B"/>
    <w:rsid w:val="00033D9B"/>
    <w:rsid w:val="00042711"/>
    <w:rsid w:val="00044304"/>
    <w:rsid w:val="0004672E"/>
    <w:rsid w:val="0004672F"/>
    <w:rsid w:val="000504BC"/>
    <w:rsid w:val="000512F1"/>
    <w:rsid w:val="000568EC"/>
    <w:rsid w:val="000614BF"/>
    <w:rsid w:val="00063206"/>
    <w:rsid w:val="00064DF4"/>
    <w:rsid w:val="00065603"/>
    <w:rsid w:val="00065814"/>
    <w:rsid w:val="00073F01"/>
    <w:rsid w:val="00075931"/>
    <w:rsid w:val="00076C8C"/>
    <w:rsid w:val="00076F6C"/>
    <w:rsid w:val="00087259"/>
    <w:rsid w:val="00087A58"/>
    <w:rsid w:val="00090966"/>
    <w:rsid w:val="00091553"/>
    <w:rsid w:val="00091C07"/>
    <w:rsid w:val="00091FE2"/>
    <w:rsid w:val="00093698"/>
    <w:rsid w:val="00095FD2"/>
    <w:rsid w:val="000978D3"/>
    <w:rsid w:val="000A0C57"/>
    <w:rsid w:val="000A1444"/>
    <w:rsid w:val="000A1792"/>
    <w:rsid w:val="000A2314"/>
    <w:rsid w:val="000A598A"/>
    <w:rsid w:val="000A7D13"/>
    <w:rsid w:val="000B6101"/>
    <w:rsid w:val="000B72EE"/>
    <w:rsid w:val="000B76A0"/>
    <w:rsid w:val="000C0B1B"/>
    <w:rsid w:val="000C0D7E"/>
    <w:rsid w:val="000C1BCB"/>
    <w:rsid w:val="000C51FD"/>
    <w:rsid w:val="000C56B8"/>
    <w:rsid w:val="000D2115"/>
    <w:rsid w:val="000D27B5"/>
    <w:rsid w:val="000D5096"/>
    <w:rsid w:val="000D6931"/>
    <w:rsid w:val="000E3F03"/>
    <w:rsid w:val="000E586F"/>
    <w:rsid w:val="000F4140"/>
    <w:rsid w:val="000F4F4F"/>
    <w:rsid w:val="000F68D8"/>
    <w:rsid w:val="000F6D74"/>
    <w:rsid w:val="000F7362"/>
    <w:rsid w:val="0010232C"/>
    <w:rsid w:val="001031AC"/>
    <w:rsid w:val="00103FFE"/>
    <w:rsid w:val="00104960"/>
    <w:rsid w:val="001074FD"/>
    <w:rsid w:val="00112F54"/>
    <w:rsid w:val="001142BA"/>
    <w:rsid w:val="001144DA"/>
    <w:rsid w:val="0011513E"/>
    <w:rsid w:val="00115AC7"/>
    <w:rsid w:val="0011616F"/>
    <w:rsid w:val="0011623B"/>
    <w:rsid w:val="00117F52"/>
    <w:rsid w:val="00123CD0"/>
    <w:rsid w:val="00123F31"/>
    <w:rsid w:val="001248D1"/>
    <w:rsid w:val="001303EF"/>
    <w:rsid w:val="00130BAF"/>
    <w:rsid w:val="00133D17"/>
    <w:rsid w:val="00136102"/>
    <w:rsid w:val="001365D7"/>
    <w:rsid w:val="00137AAB"/>
    <w:rsid w:val="0014010D"/>
    <w:rsid w:val="00142D33"/>
    <w:rsid w:val="001472C7"/>
    <w:rsid w:val="001501C3"/>
    <w:rsid w:val="001507F6"/>
    <w:rsid w:val="001509E8"/>
    <w:rsid w:val="00151EAA"/>
    <w:rsid w:val="00156E97"/>
    <w:rsid w:val="00157F7F"/>
    <w:rsid w:val="001633C1"/>
    <w:rsid w:val="0017469F"/>
    <w:rsid w:val="0017606F"/>
    <w:rsid w:val="00180EA1"/>
    <w:rsid w:val="0018184C"/>
    <w:rsid w:val="001833AA"/>
    <w:rsid w:val="00190FAC"/>
    <w:rsid w:val="00191276"/>
    <w:rsid w:val="001918B0"/>
    <w:rsid w:val="0019255F"/>
    <w:rsid w:val="0019348E"/>
    <w:rsid w:val="00193ECC"/>
    <w:rsid w:val="001975E0"/>
    <w:rsid w:val="001A0AEC"/>
    <w:rsid w:val="001A24A0"/>
    <w:rsid w:val="001A2B40"/>
    <w:rsid w:val="001A750E"/>
    <w:rsid w:val="001A777D"/>
    <w:rsid w:val="001A7AED"/>
    <w:rsid w:val="001B158C"/>
    <w:rsid w:val="001B2565"/>
    <w:rsid w:val="001B28E1"/>
    <w:rsid w:val="001B2A6F"/>
    <w:rsid w:val="001B2DAE"/>
    <w:rsid w:val="001B3A2C"/>
    <w:rsid w:val="001B3FAA"/>
    <w:rsid w:val="001B4628"/>
    <w:rsid w:val="001B548B"/>
    <w:rsid w:val="001C3720"/>
    <w:rsid w:val="001C3E50"/>
    <w:rsid w:val="001C3E70"/>
    <w:rsid w:val="001C477D"/>
    <w:rsid w:val="001C61D1"/>
    <w:rsid w:val="001C6DFC"/>
    <w:rsid w:val="001D0F97"/>
    <w:rsid w:val="001D3408"/>
    <w:rsid w:val="001D5B0B"/>
    <w:rsid w:val="001D686A"/>
    <w:rsid w:val="001D7535"/>
    <w:rsid w:val="001E012A"/>
    <w:rsid w:val="001E07CC"/>
    <w:rsid w:val="001E23CC"/>
    <w:rsid w:val="001E3DB9"/>
    <w:rsid w:val="001E484D"/>
    <w:rsid w:val="001E4D03"/>
    <w:rsid w:val="001E59CB"/>
    <w:rsid w:val="001E5C6F"/>
    <w:rsid w:val="001E673B"/>
    <w:rsid w:val="001F0381"/>
    <w:rsid w:val="001F0EB4"/>
    <w:rsid w:val="001F131D"/>
    <w:rsid w:val="001F17E3"/>
    <w:rsid w:val="001F2DF5"/>
    <w:rsid w:val="001F63B3"/>
    <w:rsid w:val="001F7365"/>
    <w:rsid w:val="001F7921"/>
    <w:rsid w:val="00202D2E"/>
    <w:rsid w:val="00203AEF"/>
    <w:rsid w:val="0020653F"/>
    <w:rsid w:val="002074BB"/>
    <w:rsid w:val="0021164D"/>
    <w:rsid w:val="002116FB"/>
    <w:rsid w:val="002117C6"/>
    <w:rsid w:val="002132EE"/>
    <w:rsid w:val="00213858"/>
    <w:rsid w:val="00220F07"/>
    <w:rsid w:val="00222C1D"/>
    <w:rsid w:val="00222E7D"/>
    <w:rsid w:val="00222EBD"/>
    <w:rsid w:val="00223387"/>
    <w:rsid w:val="00227B94"/>
    <w:rsid w:val="002333E5"/>
    <w:rsid w:val="00233F14"/>
    <w:rsid w:val="00234120"/>
    <w:rsid w:val="0023463F"/>
    <w:rsid w:val="00236E8B"/>
    <w:rsid w:val="00240A9D"/>
    <w:rsid w:val="0024281C"/>
    <w:rsid w:val="00243993"/>
    <w:rsid w:val="00244AD2"/>
    <w:rsid w:val="00244BF4"/>
    <w:rsid w:val="00246E02"/>
    <w:rsid w:val="00251331"/>
    <w:rsid w:val="00253DEF"/>
    <w:rsid w:val="0025530B"/>
    <w:rsid w:val="002563EA"/>
    <w:rsid w:val="002579EC"/>
    <w:rsid w:val="00260696"/>
    <w:rsid w:val="002633C4"/>
    <w:rsid w:val="00265399"/>
    <w:rsid w:val="00265C61"/>
    <w:rsid w:val="002665F2"/>
    <w:rsid w:val="0026747F"/>
    <w:rsid w:val="00271502"/>
    <w:rsid w:val="00275061"/>
    <w:rsid w:val="002756CE"/>
    <w:rsid w:val="002778C3"/>
    <w:rsid w:val="00277CC9"/>
    <w:rsid w:val="00280F60"/>
    <w:rsid w:val="002827B6"/>
    <w:rsid w:val="002852C3"/>
    <w:rsid w:val="00285394"/>
    <w:rsid w:val="002913DE"/>
    <w:rsid w:val="00293725"/>
    <w:rsid w:val="00296703"/>
    <w:rsid w:val="00296D52"/>
    <w:rsid w:val="00297368"/>
    <w:rsid w:val="00297A77"/>
    <w:rsid w:val="002A0D06"/>
    <w:rsid w:val="002A126E"/>
    <w:rsid w:val="002A79F0"/>
    <w:rsid w:val="002B0C94"/>
    <w:rsid w:val="002B4791"/>
    <w:rsid w:val="002B4808"/>
    <w:rsid w:val="002B648D"/>
    <w:rsid w:val="002B692E"/>
    <w:rsid w:val="002B7B3B"/>
    <w:rsid w:val="002D0678"/>
    <w:rsid w:val="002D56FD"/>
    <w:rsid w:val="002D662D"/>
    <w:rsid w:val="002E4ABA"/>
    <w:rsid w:val="002E7116"/>
    <w:rsid w:val="002F4B6C"/>
    <w:rsid w:val="00300A72"/>
    <w:rsid w:val="00300FC9"/>
    <w:rsid w:val="00302E7D"/>
    <w:rsid w:val="00303281"/>
    <w:rsid w:val="0030765C"/>
    <w:rsid w:val="00307A75"/>
    <w:rsid w:val="003102F4"/>
    <w:rsid w:val="00310E2A"/>
    <w:rsid w:val="003123EE"/>
    <w:rsid w:val="00312D39"/>
    <w:rsid w:val="003138EF"/>
    <w:rsid w:val="003139C6"/>
    <w:rsid w:val="0031569C"/>
    <w:rsid w:val="00315A86"/>
    <w:rsid w:val="003177A2"/>
    <w:rsid w:val="003243EB"/>
    <w:rsid w:val="003254C7"/>
    <w:rsid w:val="003261ED"/>
    <w:rsid w:val="00326B7B"/>
    <w:rsid w:val="00326C65"/>
    <w:rsid w:val="00326D6E"/>
    <w:rsid w:val="00327CE9"/>
    <w:rsid w:val="00332B19"/>
    <w:rsid w:val="00332D0E"/>
    <w:rsid w:val="003350E9"/>
    <w:rsid w:val="00335C12"/>
    <w:rsid w:val="00336F2C"/>
    <w:rsid w:val="003416ED"/>
    <w:rsid w:val="00341DC4"/>
    <w:rsid w:val="0034440E"/>
    <w:rsid w:val="00346B52"/>
    <w:rsid w:val="00346DC5"/>
    <w:rsid w:val="0035033F"/>
    <w:rsid w:val="00350C2B"/>
    <w:rsid w:val="0035274C"/>
    <w:rsid w:val="00353DDE"/>
    <w:rsid w:val="003573E9"/>
    <w:rsid w:val="00357BB2"/>
    <w:rsid w:val="0036029D"/>
    <w:rsid w:val="00367ABD"/>
    <w:rsid w:val="00370DB5"/>
    <w:rsid w:val="003736B9"/>
    <w:rsid w:val="00375B14"/>
    <w:rsid w:val="00380F4B"/>
    <w:rsid w:val="00383191"/>
    <w:rsid w:val="003839F1"/>
    <w:rsid w:val="003860FE"/>
    <w:rsid w:val="003877B2"/>
    <w:rsid w:val="0039043E"/>
    <w:rsid w:val="00391500"/>
    <w:rsid w:val="00394F20"/>
    <w:rsid w:val="00396802"/>
    <w:rsid w:val="00397589"/>
    <w:rsid w:val="003979B7"/>
    <w:rsid w:val="003A16F1"/>
    <w:rsid w:val="003A1811"/>
    <w:rsid w:val="003A1AE8"/>
    <w:rsid w:val="003A2F42"/>
    <w:rsid w:val="003A4A91"/>
    <w:rsid w:val="003A7536"/>
    <w:rsid w:val="003B1A4A"/>
    <w:rsid w:val="003B385A"/>
    <w:rsid w:val="003B55EE"/>
    <w:rsid w:val="003C036B"/>
    <w:rsid w:val="003C0CEE"/>
    <w:rsid w:val="003C253D"/>
    <w:rsid w:val="003C4390"/>
    <w:rsid w:val="003C5127"/>
    <w:rsid w:val="003C6D53"/>
    <w:rsid w:val="003D08B0"/>
    <w:rsid w:val="003D1F8C"/>
    <w:rsid w:val="003D24DA"/>
    <w:rsid w:val="003D5718"/>
    <w:rsid w:val="003D7CD9"/>
    <w:rsid w:val="003E1956"/>
    <w:rsid w:val="003E5713"/>
    <w:rsid w:val="003E5DFD"/>
    <w:rsid w:val="003E5EAB"/>
    <w:rsid w:val="003E7D41"/>
    <w:rsid w:val="003F63F0"/>
    <w:rsid w:val="004000A4"/>
    <w:rsid w:val="004001B9"/>
    <w:rsid w:val="0040560A"/>
    <w:rsid w:val="004067CA"/>
    <w:rsid w:val="00411539"/>
    <w:rsid w:val="00411C05"/>
    <w:rsid w:val="004149FA"/>
    <w:rsid w:val="004150B4"/>
    <w:rsid w:val="00415978"/>
    <w:rsid w:val="00415D6E"/>
    <w:rsid w:val="00417517"/>
    <w:rsid w:val="00417858"/>
    <w:rsid w:val="00424743"/>
    <w:rsid w:val="004250AB"/>
    <w:rsid w:val="00427BE2"/>
    <w:rsid w:val="00435599"/>
    <w:rsid w:val="00442921"/>
    <w:rsid w:val="00443413"/>
    <w:rsid w:val="00444810"/>
    <w:rsid w:val="004452C7"/>
    <w:rsid w:val="00447ABA"/>
    <w:rsid w:val="004503D5"/>
    <w:rsid w:val="0045177B"/>
    <w:rsid w:val="0046141E"/>
    <w:rsid w:val="0046222B"/>
    <w:rsid w:val="00464320"/>
    <w:rsid w:val="00467967"/>
    <w:rsid w:val="00467B28"/>
    <w:rsid w:val="00471212"/>
    <w:rsid w:val="004730A5"/>
    <w:rsid w:val="004759BB"/>
    <w:rsid w:val="00480DB2"/>
    <w:rsid w:val="00482848"/>
    <w:rsid w:val="00486F56"/>
    <w:rsid w:val="00487C31"/>
    <w:rsid w:val="004905F2"/>
    <w:rsid w:val="0049064C"/>
    <w:rsid w:val="00490D81"/>
    <w:rsid w:val="004912D2"/>
    <w:rsid w:val="00491AB0"/>
    <w:rsid w:val="00495FDF"/>
    <w:rsid w:val="00497B8E"/>
    <w:rsid w:val="004A148A"/>
    <w:rsid w:val="004A4985"/>
    <w:rsid w:val="004A53D6"/>
    <w:rsid w:val="004A5729"/>
    <w:rsid w:val="004A714E"/>
    <w:rsid w:val="004A7382"/>
    <w:rsid w:val="004A7FB5"/>
    <w:rsid w:val="004B01B2"/>
    <w:rsid w:val="004B36EE"/>
    <w:rsid w:val="004B39A2"/>
    <w:rsid w:val="004B3A42"/>
    <w:rsid w:val="004C0A16"/>
    <w:rsid w:val="004C0A79"/>
    <w:rsid w:val="004C18D7"/>
    <w:rsid w:val="004C26F2"/>
    <w:rsid w:val="004C32B4"/>
    <w:rsid w:val="004C4CE8"/>
    <w:rsid w:val="004C4D8E"/>
    <w:rsid w:val="004C5731"/>
    <w:rsid w:val="004C57EF"/>
    <w:rsid w:val="004C7908"/>
    <w:rsid w:val="004D0A77"/>
    <w:rsid w:val="004D2F88"/>
    <w:rsid w:val="004D3708"/>
    <w:rsid w:val="004D464A"/>
    <w:rsid w:val="004D5A08"/>
    <w:rsid w:val="004D5EA9"/>
    <w:rsid w:val="004D7351"/>
    <w:rsid w:val="004E103D"/>
    <w:rsid w:val="004E1D7B"/>
    <w:rsid w:val="004E1DA1"/>
    <w:rsid w:val="004E1EB8"/>
    <w:rsid w:val="004E4D92"/>
    <w:rsid w:val="004E7154"/>
    <w:rsid w:val="004F02F7"/>
    <w:rsid w:val="004F09DD"/>
    <w:rsid w:val="004F2549"/>
    <w:rsid w:val="004F55D6"/>
    <w:rsid w:val="004F694A"/>
    <w:rsid w:val="004F6FDC"/>
    <w:rsid w:val="005043FB"/>
    <w:rsid w:val="00506C82"/>
    <w:rsid w:val="00507B52"/>
    <w:rsid w:val="00511376"/>
    <w:rsid w:val="00512A68"/>
    <w:rsid w:val="0051423F"/>
    <w:rsid w:val="00522320"/>
    <w:rsid w:val="00522EE7"/>
    <w:rsid w:val="00523F00"/>
    <w:rsid w:val="00526167"/>
    <w:rsid w:val="00526B8D"/>
    <w:rsid w:val="00530DDE"/>
    <w:rsid w:val="005317BD"/>
    <w:rsid w:val="005324F4"/>
    <w:rsid w:val="00532F3E"/>
    <w:rsid w:val="00533749"/>
    <w:rsid w:val="005358F0"/>
    <w:rsid w:val="00537E75"/>
    <w:rsid w:val="005403DC"/>
    <w:rsid w:val="00541C46"/>
    <w:rsid w:val="00544BDF"/>
    <w:rsid w:val="005460C7"/>
    <w:rsid w:val="005473C9"/>
    <w:rsid w:val="005476C1"/>
    <w:rsid w:val="005529DC"/>
    <w:rsid w:val="00553F32"/>
    <w:rsid w:val="0055619A"/>
    <w:rsid w:val="00556305"/>
    <w:rsid w:val="0055678A"/>
    <w:rsid w:val="00560F46"/>
    <w:rsid w:val="00561EA0"/>
    <w:rsid w:val="00562E5C"/>
    <w:rsid w:val="005630AE"/>
    <w:rsid w:val="0056646F"/>
    <w:rsid w:val="005702C2"/>
    <w:rsid w:val="00570665"/>
    <w:rsid w:val="005727B3"/>
    <w:rsid w:val="00572B7F"/>
    <w:rsid w:val="00572F54"/>
    <w:rsid w:val="00574EC7"/>
    <w:rsid w:val="0057561C"/>
    <w:rsid w:val="0058080B"/>
    <w:rsid w:val="0058287A"/>
    <w:rsid w:val="00584253"/>
    <w:rsid w:val="005866A1"/>
    <w:rsid w:val="005929EA"/>
    <w:rsid w:val="00593E40"/>
    <w:rsid w:val="00594451"/>
    <w:rsid w:val="00594856"/>
    <w:rsid w:val="005A16BA"/>
    <w:rsid w:val="005A2920"/>
    <w:rsid w:val="005A3C00"/>
    <w:rsid w:val="005A511D"/>
    <w:rsid w:val="005B1146"/>
    <w:rsid w:val="005B2DBB"/>
    <w:rsid w:val="005B3ABE"/>
    <w:rsid w:val="005B6BBC"/>
    <w:rsid w:val="005C056E"/>
    <w:rsid w:val="005C6026"/>
    <w:rsid w:val="005C7BFC"/>
    <w:rsid w:val="005D0908"/>
    <w:rsid w:val="005D1E57"/>
    <w:rsid w:val="005D2E8B"/>
    <w:rsid w:val="005D3B6F"/>
    <w:rsid w:val="005D54AB"/>
    <w:rsid w:val="005D6B80"/>
    <w:rsid w:val="005E10DC"/>
    <w:rsid w:val="005E349F"/>
    <w:rsid w:val="005E3C17"/>
    <w:rsid w:val="005E4ACB"/>
    <w:rsid w:val="005E5E5C"/>
    <w:rsid w:val="005E6118"/>
    <w:rsid w:val="005F18FB"/>
    <w:rsid w:val="005F1EA3"/>
    <w:rsid w:val="005F2173"/>
    <w:rsid w:val="005F2EDB"/>
    <w:rsid w:val="005F2FA3"/>
    <w:rsid w:val="005F561B"/>
    <w:rsid w:val="005F7950"/>
    <w:rsid w:val="00601F13"/>
    <w:rsid w:val="00602057"/>
    <w:rsid w:val="00602E17"/>
    <w:rsid w:val="00604BC6"/>
    <w:rsid w:val="00605354"/>
    <w:rsid w:val="00610FA6"/>
    <w:rsid w:val="006150B6"/>
    <w:rsid w:val="00616072"/>
    <w:rsid w:val="00621764"/>
    <w:rsid w:val="00622407"/>
    <w:rsid w:val="00622CBB"/>
    <w:rsid w:val="006250B8"/>
    <w:rsid w:val="00630AF0"/>
    <w:rsid w:val="006334BB"/>
    <w:rsid w:val="00636000"/>
    <w:rsid w:val="00637737"/>
    <w:rsid w:val="00641276"/>
    <w:rsid w:val="00642CF3"/>
    <w:rsid w:val="006438AD"/>
    <w:rsid w:val="006443E5"/>
    <w:rsid w:val="00647E40"/>
    <w:rsid w:val="0065163A"/>
    <w:rsid w:val="006541A6"/>
    <w:rsid w:val="00655057"/>
    <w:rsid w:val="0065638C"/>
    <w:rsid w:val="0067125E"/>
    <w:rsid w:val="00673D5D"/>
    <w:rsid w:val="00675193"/>
    <w:rsid w:val="00677BA7"/>
    <w:rsid w:val="00682659"/>
    <w:rsid w:val="00682B12"/>
    <w:rsid w:val="0068332A"/>
    <w:rsid w:val="00684B5A"/>
    <w:rsid w:val="00686A5C"/>
    <w:rsid w:val="006909E6"/>
    <w:rsid w:val="00691946"/>
    <w:rsid w:val="00697DC5"/>
    <w:rsid w:val="006A07F7"/>
    <w:rsid w:val="006A1F75"/>
    <w:rsid w:val="006A3471"/>
    <w:rsid w:val="006A60E6"/>
    <w:rsid w:val="006B0926"/>
    <w:rsid w:val="006C3A98"/>
    <w:rsid w:val="006C4577"/>
    <w:rsid w:val="006C501F"/>
    <w:rsid w:val="006C682D"/>
    <w:rsid w:val="006D626A"/>
    <w:rsid w:val="006D6642"/>
    <w:rsid w:val="006E0F22"/>
    <w:rsid w:val="006E6CDE"/>
    <w:rsid w:val="006F213F"/>
    <w:rsid w:val="006F43DD"/>
    <w:rsid w:val="006F6CB2"/>
    <w:rsid w:val="007063FC"/>
    <w:rsid w:val="00706A25"/>
    <w:rsid w:val="00706B1F"/>
    <w:rsid w:val="00714EEB"/>
    <w:rsid w:val="00716EBE"/>
    <w:rsid w:val="00720CF9"/>
    <w:rsid w:val="00722267"/>
    <w:rsid w:val="00733E76"/>
    <w:rsid w:val="00740839"/>
    <w:rsid w:val="00743842"/>
    <w:rsid w:val="00746518"/>
    <w:rsid w:val="0074673A"/>
    <w:rsid w:val="00746F93"/>
    <w:rsid w:val="007540CB"/>
    <w:rsid w:val="00754D64"/>
    <w:rsid w:val="00754F87"/>
    <w:rsid w:val="00761761"/>
    <w:rsid w:val="00763FBB"/>
    <w:rsid w:val="007645B5"/>
    <w:rsid w:val="00765C14"/>
    <w:rsid w:val="00767EEE"/>
    <w:rsid w:val="007706B3"/>
    <w:rsid w:val="007717AD"/>
    <w:rsid w:val="00772FD3"/>
    <w:rsid w:val="007752C2"/>
    <w:rsid w:val="00780D65"/>
    <w:rsid w:val="00783132"/>
    <w:rsid w:val="00783F7E"/>
    <w:rsid w:val="007865D6"/>
    <w:rsid w:val="00786AAB"/>
    <w:rsid w:val="007874F6"/>
    <w:rsid w:val="007877FE"/>
    <w:rsid w:val="007917CA"/>
    <w:rsid w:val="0079246C"/>
    <w:rsid w:val="00794D5E"/>
    <w:rsid w:val="00795574"/>
    <w:rsid w:val="0079571B"/>
    <w:rsid w:val="00796368"/>
    <w:rsid w:val="007A17B8"/>
    <w:rsid w:val="007A42D1"/>
    <w:rsid w:val="007A623F"/>
    <w:rsid w:val="007B1C1E"/>
    <w:rsid w:val="007B2078"/>
    <w:rsid w:val="007B473E"/>
    <w:rsid w:val="007B64A9"/>
    <w:rsid w:val="007C07CF"/>
    <w:rsid w:val="007C0EF6"/>
    <w:rsid w:val="007C4B06"/>
    <w:rsid w:val="007C6A18"/>
    <w:rsid w:val="007C6EA9"/>
    <w:rsid w:val="007D0A71"/>
    <w:rsid w:val="007D129E"/>
    <w:rsid w:val="007D2496"/>
    <w:rsid w:val="007D5F07"/>
    <w:rsid w:val="007D6E26"/>
    <w:rsid w:val="007D7018"/>
    <w:rsid w:val="007E1790"/>
    <w:rsid w:val="007E35FF"/>
    <w:rsid w:val="007E64C0"/>
    <w:rsid w:val="007E6757"/>
    <w:rsid w:val="007F045A"/>
    <w:rsid w:val="007F0A42"/>
    <w:rsid w:val="007F2512"/>
    <w:rsid w:val="007F44F3"/>
    <w:rsid w:val="007F4A41"/>
    <w:rsid w:val="007F567A"/>
    <w:rsid w:val="008002E0"/>
    <w:rsid w:val="0080189D"/>
    <w:rsid w:val="00805442"/>
    <w:rsid w:val="00807674"/>
    <w:rsid w:val="00811844"/>
    <w:rsid w:val="008133F6"/>
    <w:rsid w:val="008141D9"/>
    <w:rsid w:val="00815E88"/>
    <w:rsid w:val="00820E6C"/>
    <w:rsid w:val="00821109"/>
    <w:rsid w:val="00821E6D"/>
    <w:rsid w:val="008221CF"/>
    <w:rsid w:val="008228DF"/>
    <w:rsid w:val="008251F5"/>
    <w:rsid w:val="00826F80"/>
    <w:rsid w:val="00830502"/>
    <w:rsid w:val="0083092A"/>
    <w:rsid w:val="008311AB"/>
    <w:rsid w:val="00832823"/>
    <w:rsid w:val="0083329C"/>
    <w:rsid w:val="008337A5"/>
    <w:rsid w:val="00833B5F"/>
    <w:rsid w:val="00834FB4"/>
    <w:rsid w:val="00835074"/>
    <w:rsid w:val="00835090"/>
    <w:rsid w:val="008353DE"/>
    <w:rsid w:val="00840E2C"/>
    <w:rsid w:val="00842DF1"/>
    <w:rsid w:val="00843179"/>
    <w:rsid w:val="008464FC"/>
    <w:rsid w:val="008465AA"/>
    <w:rsid w:val="00850263"/>
    <w:rsid w:val="008509A1"/>
    <w:rsid w:val="00857250"/>
    <w:rsid w:val="0086071B"/>
    <w:rsid w:val="008615D6"/>
    <w:rsid w:val="0086236E"/>
    <w:rsid w:val="00862710"/>
    <w:rsid w:val="008646E8"/>
    <w:rsid w:val="008731D4"/>
    <w:rsid w:val="00873BEA"/>
    <w:rsid w:val="008773F4"/>
    <w:rsid w:val="0088176B"/>
    <w:rsid w:val="008849EF"/>
    <w:rsid w:val="00887494"/>
    <w:rsid w:val="00887EC7"/>
    <w:rsid w:val="00891D29"/>
    <w:rsid w:val="00892FC8"/>
    <w:rsid w:val="00893347"/>
    <w:rsid w:val="00893575"/>
    <w:rsid w:val="008A0019"/>
    <w:rsid w:val="008A00BC"/>
    <w:rsid w:val="008A5FE7"/>
    <w:rsid w:val="008A6299"/>
    <w:rsid w:val="008B01F6"/>
    <w:rsid w:val="008B0300"/>
    <w:rsid w:val="008B0DAE"/>
    <w:rsid w:val="008B1CA8"/>
    <w:rsid w:val="008B4353"/>
    <w:rsid w:val="008B5326"/>
    <w:rsid w:val="008B7FC8"/>
    <w:rsid w:val="008C4093"/>
    <w:rsid w:val="008C6195"/>
    <w:rsid w:val="008D284A"/>
    <w:rsid w:val="008D5B13"/>
    <w:rsid w:val="008D7779"/>
    <w:rsid w:val="008D784A"/>
    <w:rsid w:val="008D7E01"/>
    <w:rsid w:val="008E0362"/>
    <w:rsid w:val="008E1746"/>
    <w:rsid w:val="008E5481"/>
    <w:rsid w:val="008E7DDC"/>
    <w:rsid w:val="008F24FE"/>
    <w:rsid w:val="008F7D65"/>
    <w:rsid w:val="00901DFE"/>
    <w:rsid w:val="0090469A"/>
    <w:rsid w:val="00905C93"/>
    <w:rsid w:val="00906049"/>
    <w:rsid w:val="0090611C"/>
    <w:rsid w:val="00911044"/>
    <w:rsid w:val="00913C32"/>
    <w:rsid w:val="00915D74"/>
    <w:rsid w:val="00915FF6"/>
    <w:rsid w:val="009173F1"/>
    <w:rsid w:val="00917893"/>
    <w:rsid w:val="009234B7"/>
    <w:rsid w:val="00926149"/>
    <w:rsid w:val="00930086"/>
    <w:rsid w:val="0093357F"/>
    <w:rsid w:val="0093576F"/>
    <w:rsid w:val="00936868"/>
    <w:rsid w:val="0094005C"/>
    <w:rsid w:val="00941EA7"/>
    <w:rsid w:val="00943F51"/>
    <w:rsid w:val="009502D0"/>
    <w:rsid w:val="009522CE"/>
    <w:rsid w:val="00952593"/>
    <w:rsid w:val="00956269"/>
    <w:rsid w:val="00956F81"/>
    <w:rsid w:val="009641AC"/>
    <w:rsid w:val="00967877"/>
    <w:rsid w:val="0097047E"/>
    <w:rsid w:val="00970B85"/>
    <w:rsid w:val="00971663"/>
    <w:rsid w:val="00973E79"/>
    <w:rsid w:val="00973F10"/>
    <w:rsid w:val="009761A6"/>
    <w:rsid w:val="0097776A"/>
    <w:rsid w:val="00980BDE"/>
    <w:rsid w:val="00980F47"/>
    <w:rsid w:val="009873BA"/>
    <w:rsid w:val="00990B1B"/>
    <w:rsid w:val="00993095"/>
    <w:rsid w:val="00997C79"/>
    <w:rsid w:val="009A2E13"/>
    <w:rsid w:val="009A40E5"/>
    <w:rsid w:val="009A5780"/>
    <w:rsid w:val="009A7AD6"/>
    <w:rsid w:val="009B0960"/>
    <w:rsid w:val="009B0C5A"/>
    <w:rsid w:val="009B22DB"/>
    <w:rsid w:val="009B6547"/>
    <w:rsid w:val="009B654B"/>
    <w:rsid w:val="009C0196"/>
    <w:rsid w:val="009C05F6"/>
    <w:rsid w:val="009D24CE"/>
    <w:rsid w:val="009D278C"/>
    <w:rsid w:val="009D434D"/>
    <w:rsid w:val="009D4367"/>
    <w:rsid w:val="009D53B7"/>
    <w:rsid w:val="009D556B"/>
    <w:rsid w:val="009D5BC9"/>
    <w:rsid w:val="009D7E84"/>
    <w:rsid w:val="009E3561"/>
    <w:rsid w:val="009E4251"/>
    <w:rsid w:val="009E7486"/>
    <w:rsid w:val="009E7CD2"/>
    <w:rsid w:val="009E7E08"/>
    <w:rsid w:val="009F0A83"/>
    <w:rsid w:val="009F1383"/>
    <w:rsid w:val="009F2C85"/>
    <w:rsid w:val="009F7C45"/>
    <w:rsid w:val="009F7EB4"/>
    <w:rsid w:val="00A00364"/>
    <w:rsid w:val="00A01E3A"/>
    <w:rsid w:val="00A04CD7"/>
    <w:rsid w:val="00A05B1C"/>
    <w:rsid w:val="00A0784B"/>
    <w:rsid w:val="00A07A4D"/>
    <w:rsid w:val="00A1033E"/>
    <w:rsid w:val="00A12AF0"/>
    <w:rsid w:val="00A13283"/>
    <w:rsid w:val="00A14EC0"/>
    <w:rsid w:val="00A160A4"/>
    <w:rsid w:val="00A16527"/>
    <w:rsid w:val="00A174AF"/>
    <w:rsid w:val="00A17528"/>
    <w:rsid w:val="00A17A27"/>
    <w:rsid w:val="00A17B78"/>
    <w:rsid w:val="00A21E22"/>
    <w:rsid w:val="00A23B1F"/>
    <w:rsid w:val="00A24F4E"/>
    <w:rsid w:val="00A302B1"/>
    <w:rsid w:val="00A316B5"/>
    <w:rsid w:val="00A33655"/>
    <w:rsid w:val="00A40CFB"/>
    <w:rsid w:val="00A4217F"/>
    <w:rsid w:val="00A474F9"/>
    <w:rsid w:val="00A55255"/>
    <w:rsid w:val="00A554EA"/>
    <w:rsid w:val="00A6030C"/>
    <w:rsid w:val="00A62CE2"/>
    <w:rsid w:val="00A70624"/>
    <w:rsid w:val="00A7234E"/>
    <w:rsid w:val="00A8044E"/>
    <w:rsid w:val="00A85794"/>
    <w:rsid w:val="00A90886"/>
    <w:rsid w:val="00A926E8"/>
    <w:rsid w:val="00A94BA5"/>
    <w:rsid w:val="00AA1A98"/>
    <w:rsid w:val="00AA24A7"/>
    <w:rsid w:val="00AA2C8E"/>
    <w:rsid w:val="00AA437C"/>
    <w:rsid w:val="00AB1603"/>
    <w:rsid w:val="00AB4A80"/>
    <w:rsid w:val="00AB4BC6"/>
    <w:rsid w:val="00AB4FDD"/>
    <w:rsid w:val="00AB512B"/>
    <w:rsid w:val="00AB514B"/>
    <w:rsid w:val="00AB6D95"/>
    <w:rsid w:val="00AC42E9"/>
    <w:rsid w:val="00AC618F"/>
    <w:rsid w:val="00AD17B8"/>
    <w:rsid w:val="00AD2A71"/>
    <w:rsid w:val="00AD3C8C"/>
    <w:rsid w:val="00AD534E"/>
    <w:rsid w:val="00AD60FC"/>
    <w:rsid w:val="00AE023A"/>
    <w:rsid w:val="00AE0BF8"/>
    <w:rsid w:val="00AE2055"/>
    <w:rsid w:val="00AE2AF3"/>
    <w:rsid w:val="00AE4C7D"/>
    <w:rsid w:val="00AE57A1"/>
    <w:rsid w:val="00AF06CA"/>
    <w:rsid w:val="00AF1816"/>
    <w:rsid w:val="00AF1E83"/>
    <w:rsid w:val="00AF4018"/>
    <w:rsid w:val="00AF4D7F"/>
    <w:rsid w:val="00B023DE"/>
    <w:rsid w:val="00B031A5"/>
    <w:rsid w:val="00B03B72"/>
    <w:rsid w:val="00B10281"/>
    <w:rsid w:val="00B10754"/>
    <w:rsid w:val="00B10CB9"/>
    <w:rsid w:val="00B212F7"/>
    <w:rsid w:val="00B21B27"/>
    <w:rsid w:val="00B241EB"/>
    <w:rsid w:val="00B249C2"/>
    <w:rsid w:val="00B24EB8"/>
    <w:rsid w:val="00B25838"/>
    <w:rsid w:val="00B32895"/>
    <w:rsid w:val="00B33777"/>
    <w:rsid w:val="00B339A4"/>
    <w:rsid w:val="00B341CC"/>
    <w:rsid w:val="00B3586B"/>
    <w:rsid w:val="00B35BDA"/>
    <w:rsid w:val="00B37D79"/>
    <w:rsid w:val="00B447F7"/>
    <w:rsid w:val="00B44FB2"/>
    <w:rsid w:val="00B452FC"/>
    <w:rsid w:val="00B455B9"/>
    <w:rsid w:val="00B47D9A"/>
    <w:rsid w:val="00B502FD"/>
    <w:rsid w:val="00B51DB1"/>
    <w:rsid w:val="00B54B74"/>
    <w:rsid w:val="00B57D0D"/>
    <w:rsid w:val="00B6101F"/>
    <w:rsid w:val="00B62749"/>
    <w:rsid w:val="00B6679C"/>
    <w:rsid w:val="00B71A92"/>
    <w:rsid w:val="00B733DD"/>
    <w:rsid w:val="00B75615"/>
    <w:rsid w:val="00B75B2B"/>
    <w:rsid w:val="00B764B7"/>
    <w:rsid w:val="00B76736"/>
    <w:rsid w:val="00B7792A"/>
    <w:rsid w:val="00B81D5C"/>
    <w:rsid w:val="00B81D64"/>
    <w:rsid w:val="00B82F12"/>
    <w:rsid w:val="00B868D6"/>
    <w:rsid w:val="00B8777F"/>
    <w:rsid w:val="00B878C0"/>
    <w:rsid w:val="00B87A57"/>
    <w:rsid w:val="00B87C1B"/>
    <w:rsid w:val="00B87E01"/>
    <w:rsid w:val="00B942A4"/>
    <w:rsid w:val="00B94784"/>
    <w:rsid w:val="00B94D32"/>
    <w:rsid w:val="00B95850"/>
    <w:rsid w:val="00B959C7"/>
    <w:rsid w:val="00B9650D"/>
    <w:rsid w:val="00B9700A"/>
    <w:rsid w:val="00BA2D4E"/>
    <w:rsid w:val="00BA4C47"/>
    <w:rsid w:val="00BA59B0"/>
    <w:rsid w:val="00BA7642"/>
    <w:rsid w:val="00BB02F4"/>
    <w:rsid w:val="00BB4FEA"/>
    <w:rsid w:val="00BB7246"/>
    <w:rsid w:val="00BB7794"/>
    <w:rsid w:val="00BC04B5"/>
    <w:rsid w:val="00BC0805"/>
    <w:rsid w:val="00BC0C48"/>
    <w:rsid w:val="00BC358A"/>
    <w:rsid w:val="00BC3CF3"/>
    <w:rsid w:val="00BC6129"/>
    <w:rsid w:val="00BC73A8"/>
    <w:rsid w:val="00BC7961"/>
    <w:rsid w:val="00BD3538"/>
    <w:rsid w:val="00BD36E7"/>
    <w:rsid w:val="00BD53BE"/>
    <w:rsid w:val="00BD5976"/>
    <w:rsid w:val="00BE11D3"/>
    <w:rsid w:val="00BE3043"/>
    <w:rsid w:val="00BE310E"/>
    <w:rsid w:val="00BF4313"/>
    <w:rsid w:val="00BF5DBE"/>
    <w:rsid w:val="00BF7F0C"/>
    <w:rsid w:val="00C02DEA"/>
    <w:rsid w:val="00C066BA"/>
    <w:rsid w:val="00C11C6E"/>
    <w:rsid w:val="00C12872"/>
    <w:rsid w:val="00C158D8"/>
    <w:rsid w:val="00C2097C"/>
    <w:rsid w:val="00C21AF3"/>
    <w:rsid w:val="00C23A0C"/>
    <w:rsid w:val="00C25350"/>
    <w:rsid w:val="00C32B3A"/>
    <w:rsid w:val="00C32C71"/>
    <w:rsid w:val="00C32EAD"/>
    <w:rsid w:val="00C33D1C"/>
    <w:rsid w:val="00C33F4F"/>
    <w:rsid w:val="00C351CA"/>
    <w:rsid w:val="00C4112C"/>
    <w:rsid w:val="00C4647C"/>
    <w:rsid w:val="00C47D3D"/>
    <w:rsid w:val="00C516F2"/>
    <w:rsid w:val="00C52CFD"/>
    <w:rsid w:val="00C548C2"/>
    <w:rsid w:val="00C62812"/>
    <w:rsid w:val="00C64447"/>
    <w:rsid w:val="00C674C0"/>
    <w:rsid w:val="00C7148A"/>
    <w:rsid w:val="00C72773"/>
    <w:rsid w:val="00C75F37"/>
    <w:rsid w:val="00C838DA"/>
    <w:rsid w:val="00C84EEE"/>
    <w:rsid w:val="00C8527A"/>
    <w:rsid w:val="00C87F14"/>
    <w:rsid w:val="00C9188C"/>
    <w:rsid w:val="00C92056"/>
    <w:rsid w:val="00C925A5"/>
    <w:rsid w:val="00C95107"/>
    <w:rsid w:val="00C95D79"/>
    <w:rsid w:val="00C960DF"/>
    <w:rsid w:val="00C961CF"/>
    <w:rsid w:val="00CA4394"/>
    <w:rsid w:val="00CA43FB"/>
    <w:rsid w:val="00CA60F5"/>
    <w:rsid w:val="00CB1C70"/>
    <w:rsid w:val="00CB1E9E"/>
    <w:rsid w:val="00CB4043"/>
    <w:rsid w:val="00CB674C"/>
    <w:rsid w:val="00CC1549"/>
    <w:rsid w:val="00CC26FB"/>
    <w:rsid w:val="00CC4BE4"/>
    <w:rsid w:val="00CC58F9"/>
    <w:rsid w:val="00CC68A3"/>
    <w:rsid w:val="00CD0D21"/>
    <w:rsid w:val="00CD33DF"/>
    <w:rsid w:val="00CD6BBC"/>
    <w:rsid w:val="00CE0CC0"/>
    <w:rsid w:val="00CE1161"/>
    <w:rsid w:val="00CE11E5"/>
    <w:rsid w:val="00CE1CB0"/>
    <w:rsid w:val="00CE32C1"/>
    <w:rsid w:val="00CE376F"/>
    <w:rsid w:val="00CE37FB"/>
    <w:rsid w:val="00CE595F"/>
    <w:rsid w:val="00CE7647"/>
    <w:rsid w:val="00CF0323"/>
    <w:rsid w:val="00CF0934"/>
    <w:rsid w:val="00CF1E64"/>
    <w:rsid w:val="00CF3E86"/>
    <w:rsid w:val="00CF3FD1"/>
    <w:rsid w:val="00CF4A34"/>
    <w:rsid w:val="00CF5884"/>
    <w:rsid w:val="00CF6C8C"/>
    <w:rsid w:val="00CF702B"/>
    <w:rsid w:val="00D023FD"/>
    <w:rsid w:val="00D0340A"/>
    <w:rsid w:val="00D03A99"/>
    <w:rsid w:val="00D043AE"/>
    <w:rsid w:val="00D0722E"/>
    <w:rsid w:val="00D17D6B"/>
    <w:rsid w:val="00D21FFC"/>
    <w:rsid w:val="00D2253F"/>
    <w:rsid w:val="00D2275F"/>
    <w:rsid w:val="00D24ECF"/>
    <w:rsid w:val="00D26440"/>
    <w:rsid w:val="00D315B6"/>
    <w:rsid w:val="00D32D4B"/>
    <w:rsid w:val="00D33171"/>
    <w:rsid w:val="00D338A2"/>
    <w:rsid w:val="00D3692C"/>
    <w:rsid w:val="00D3729E"/>
    <w:rsid w:val="00D406A1"/>
    <w:rsid w:val="00D4537F"/>
    <w:rsid w:val="00D465F6"/>
    <w:rsid w:val="00D61197"/>
    <w:rsid w:val="00D633AA"/>
    <w:rsid w:val="00D6384F"/>
    <w:rsid w:val="00D63C1D"/>
    <w:rsid w:val="00D6604B"/>
    <w:rsid w:val="00D75C08"/>
    <w:rsid w:val="00D8260B"/>
    <w:rsid w:val="00D83D21"/>
    <w:rsid w:val="00D84DFE"/>
    <w:rsid w:val="00D85280"/>
    <w:rsid w:val="00D86BF5"/>
    <w:rsid w:val="00D922AD"/>
    <w:rsid w:val="00D94B3B"/>
    <w:rsid w:val="00D964A2"/>
    <w:rsid w:val="00D966A5"/>
    <w:rsid w:val="00D96978"/>
    <w:rsid w:val="00D96A7D"/>
    <w:rsid w:val="00DA1C59"/>
    <w:rsid w:val="00DA2FCA"/>
    <w:rsid w:val="00DA46D1"/>
    <w:rsid w:val="00DA6D20"/>
    <w:rsid w:val="00DA7F1D"/>
    <w:rsid w:val="00DB11A5"/>
    <w:rsid w:val="00DB35D7"/>
    <w:rsid w:val="00DB3642"/>
    <w:rsid w:val="00DB7AC7"/>
    <w:rsid w:val="00DC16A2"/>
    <w:rsid w:val="00DC1FFA"/>
    <w:rsid w:val="00DC452F"/>
    <w:rsid w:val="00DC520A"/>
    <w:rsid w:val="00DD027E"/>
    <w:rsid w:val="00DD161D"/>
    <w:rsid w:val="00DD600E"/>
    <w:rsid w:val="00DE040F"/>
    <w:rsid w:val="00DE432C"/>
    <w:rsid w:val="00DE674D"/>
    <w:rsid w:val="00DF03D0"/>
    <w:rsid w:val="00DF098F"/>
    <w:rsid w:val="00DF0B7B"/>
    <w:rsid w:val="00DF1DC4"/>
    <w:rsid w:val="00DF28F5"/>
    <w:rsid w:val="00DF5283"/>
    <w:rsid w:val="00DF5A5D"/>
    <w:rsid w:val="00DF618C"/>
    <w:rsid w:val="00DF7C0D"/>
    <w:rsid w:val="00E032C3"/>
    <w:rsid w:val="00E14968"/>
    <w:rsid w:val="00E14D78"/>
    <w:rsid w:val="00E15883"/>
    <w:rsid w:val="00E17247"/>
    <w:rsid w:val="00E20622"/>
    <w:rsid w:val="00E21A2F"/>
    <w:rsid w:val="00E23A7E"/>
    <w:rsid w:val="00E23DAB"/>
    <w:rsid w:val="00E243AF"/>
    <w:rsid w:val="00E24670"/>
    <w:rsid w:val="00E2494B"/>
    <w:rsid w:val="00E279B8"/>
    <w:rsid w:val="00E301B7"/>
    <w:rsid w:val="00E3050F"/>
    <w:rsid w:val="00E334BA"/>
    <w:rsid w:val="00E334EF"/>
    <w:rsid w:val="00E34ECD"/>
    <w:rsid w:val="00E3553A"/>
    <w:rsid w:val="00E35CB3"/>
    <w:rsid w:val="00E35CCF"/>
    <w:rsid w:val="00E35E59"/>
    <w:rsid w:val="00E369B8"/>
    <w:rsid w:val="00E379BF"/>
    <w:rsid w:val="00E417A5"/>
    <w:rsid w:val="00E4225F"/>
    <w:rsid w:val="00E4269D"/>
    <w:rsid w:val="00E4338E"/>
    <w:rsid w:val="00E438EE"/>
    <w:rsid w:val="00E43F21"/>
    <w:rsid w:val="00E446CA"/>
    <w:rsid w:val="00E470E0"/>
    <w:rsid w:val="00E5036F"/>
    <w:rsid w:val="00E5099E"/>
    <w:rsid w:val="00E51295"/>
    <w:rsid w:val="00E51F49"/>
    <w:rsid w:val="00E528B9"/>
    <w:rsid w:val="00E557BE"/>
    <w:rsid w:val="00E62FD0"/>
    <w:rsid w:val="00E630F8"/>
    <w:rsid w:val="00E63ED2"/>
    <w:rsid w:val="00E6568F"/>
    <w:rsid w:val="00E670DF"/>
    <w:rsid w:val="00E675D0"/>
    <w:rsid w:val="00E70330"/>
    <w:rsid w:val="00E76A9C"/>
    <w:rsid w:val="00E76E25"/>
    <w:rsid w:val="00E770B1"/>
    <w:rsid w:val="00E8078A"/>
    <w:rsid w:val="00E83651"/>
    <w:rsid w:val="00E84FA6"/>
    <w:rsid w:val="00E8564B"/>
    <w:rsid w:val="00E8690B"/>
    <w:rsid w:val="00E87C1A"/>
    <w:rsid w:val="00E91694"/>
    <w:rsid w:val="00E92071"/>
    <w:rsid w:val="00E92E39"/>
    <w:rsid w:val="00E974F7"/>
    <w:rsid w:val="00EA2700"/>
    <w:rsid w:val="00EA3952"/>
    <w:rsid w:val="00EA4587"/>
    <w:rsid w:val="00EA4A68"/>
    <w:rsid w:val="00EA6703"/>
    <w:rsid w:val="00EB0CCF"/>
    <w:rsid w:val="00EB17B3"/>
    <w:rsid w:val="00EB6EAA"/>
    <w:rsid w:val="00EC223D"/>
    <w:rsid w:val="00EC6293"/>
    <w:rsid w:val="00EC6FFB"/>
    <w:rsid w:val="00EC744C"/>
    <w:rsid w:val="00ED1685"/>
    <w:rsid w:val="00ED25F8"/>
    <w:rsid w:val="00ED2798"/>
    <w:rsid w:val="00ED3409"/>
    <w:rsid w:val="00ED7083"/>
    <w:rsid w:val="00EE03C3"/>
    <w:rsid w:val="00EE0C16"/>
    <w:rsid w:val="00EE4CA8"/>
    <w:rsid w:val="00EE59DD"/>
    <w:rsid w:val="00EE7189"/>
    <w:rsid w:val="00EE7DD0"/>
    <w:rsid w:val="00EF160B"/>
    <w:rsid w:val="00EF7813"/>
    <w:rsid w:val="00EF7B64"/>
    <w:rsid w:val="00F01128"/>
    <w:rsid w:val="00F04161"/>
    <w:rsid w:val="00F06BB0"/>
    <w:rsid w:val="00F11F4D"/>
    <w:rsid w:val="00F12630"/>
    <w:rsid w:val="00F13F22"/>
    <w:rsid w:val="00F141D4"/>
    <w:rsid w:val="00F14FA6"/>
    <w:rsid w:val="00F1661D"/>
    <w:rsid w:val="00F227B6"/>
    <w:rsid w:val="00F22D8E"/>
    <w:rsid w:val="00F234A8"/>
    <w:rsid w:val="00F25A85"/>
    <w:rsid w:val="00F26226"/>
    <w:rsid w:val="00F3063D"/>
    <w:rsid w:val="00F30BBA"/>
    <w:rsid w:val="00F31269"/>
    <w:rsid w:val="00F3196C"/>
    <w:rsid w:val="00F357F6"/>
    <w:rsid w:val="00F35ED8"/>
    <w:rsid w:val="00F37125"/>
    <w:rsid w:val="00F41A76"/>
    <w:rsid w:val="00F436D9"/>
    <w:rsid w:val="00F45D1F"/>
    <w:rsid w:val="00F461F0"/>
    <w:rsid w:val="00F46229"/>
    <w:rsid w:val="00F46D52"/>
    <w:rsid w:val="00F53ACB"/>
    <w:rsid w:val="00F623E5"/>
    <w:rsid w:val="00F65CDA"/>
    <w:rsid w:val="00F673D1"/>
    <w:rsid w:val="00F7101C"/>
    <w:rsid w:val="00F72D72"/>
    <w:rsid w:val="00F72FF2"/>
    <w:rsid w:val="00F74586"/>
    <w:rsid w:val="00F74BCA"/>
    <w:rsid w:val="00F74F60"/>
    <w:rsid w:val="00F7535E"/>
    <w:rsid w:val="00F82833"/>
    <w:rsid w:val="00F84109"/>
    <w:rsid w:val="00F84F46"/>
    <w:rsid w:val="00F8587E"/>
    <w:rsid w:val="00F86A94"/>
    <w:rsid w:val="00F90F76"/>
    <w:rsid w:val="00F960D3"/>
    <w:rsid w:val="00F96A6E"/>
    <w:rsid w:val="00FA551B"/>
    <w:rsid w:val="00FA57E9"/>
    <w:rsid w:val="00FB2CCD"/>
    <w:rsid w:val="00FB5364"/>
    <w:rsid w:val="00FB5669"/>
    <w:rsid w:val="00FC3735"/>
    <w:rsid w:val="00FD1BAC"/>
    <w:rsid w:val="00FE00D8"/>
    <w:rsid w:val="00FE5230"/>
    <w:rsid w:val="00FE7AE8"/>
    <w:rsid w:val="00FF1856"/>
    <w:rsid w:val="00FF217A"/>
    <w:rsid w:val="00FF427B"/>
    <w:rsid w:val="00FF5BA5"/>
    <w:rsid w:val="00FF64A3"/>
    <w:rsid w:val="00FF679E"/>
    <w:rsid w:val="00FF7B4C"/>
    <w:rsid w:val="05ABA6A6"/>
    <w:rsid w:val="0970B78F"/>
    <w:rsid w:val="1312875C"/>
    <w:rsid w:val="1BD2979B"/>
    <w:rsid w:val="1D6E67FC"/>
    <w:rsid w:val="466B0763"/>
    <w:rsid w:val="4CF78B15"/>
    <w:rsid w:val="4D6D57D8"/>
    <w:rsid w:val="508FA664"/>
    <w:rsid w:val="5D11FEC6"/>
    <w:rsid w:val="6068FED7"/>
    <w:rsid w:val="607F8B3B"/>
    <w:rsid w:val="683F26AF"/>
    <w:rsid w:val="6E1AE53F"/>
    <w:rsid w:val="76367D5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09CF7"/>
  <w15:docId w15:val="{76E1B1A9-2C7C-4725-8C26-FE75CF9D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F20"/>
  </w:style>
  <w:style w:type="paragraph" w:styleId="berschrift1">
    <w:name w:val="heading 1"/>
    <w:basedOn w:val="Standard"/>
    <w:next w:val="Standard"/>
    <w:link w:val="berschrift1Zchn"/>
    <w:uiPriority w:val="9"/>
    <w:qFormat/>
    <w:rsid w:val="009A5780"/>
    <w:pPr>
      <w:autoSpaceDE w:val="0"/>
      <w:autoSpaceDN w:val="0"/>
      <w:adjustRightInd w:val="0"/>
      <w:spacing w:after="0" w:line="240" w:lineRule="auto"/>
      <w:textAlignment w:val="center"/>
      <w:outlineLvl w:val="0"/>
    </w:pPr>
    <w:rPr>
      <w:rFonts w:ascii="Arial" w:hAnsi="Arial" w:cs="Helvetica Now Text"/>
      <w:b/>
      <w:bCs/>
      <w:color w:val="000000"/>
      <w:sz w:val="74"/>
      <w:szCs w:val="44"/>
      <w:lang w:val="en-US"/>
    </w:rPr>
  </w:style>
  <w:style w:type="paragraph" w:styleId="berschrift2">
    <w:name w:val="heading 2"/>
    <w:basedOn w:val="Standard"/>
    <w:next w:val="Standard"/>
    <w:link w:val="berschrift2Zchn"/>
    <w:uiPriority w:val="9"/>
    <w:unhideWhenUsed/>
    <w:qFormat/>
    <w:rsid w:val="009A5780"/>
    <w:pPr>
      <w:autoSpaceDE w:val="0"/>
      <w:autoSpaceDN w:val="0"/>
      <w:adjustRightInd w:val="0"/>
      <w:spacing w:after="0" w:line="288" w:lineRule="auto"/>
      <w:ind w:left="992"/>
      <w:textAlignment w:val="center"/>
      <w:outlineLvl w:val="1"/>
    </w:pPr>
    <w:rPr>
      <w:rFonts w:ascii="Arial" w:hAnsi="Arial" w:cs="Helvetica Now Text"/>
      <w:color w:val="000000"/>
      <w:sz w:val="28"/>
      <w:szCs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15AC7"/>
    <w:pPr>
      <w:spacing w:after="0" w:line="240" w:lineRule="auto"/>
    </w:pPr>
  </w:style>
  <w:style w:type="paragraph" w:styleId="Textkrper">
    <w:name w:val="Body Text"/>
    <w:link w:val="TextkrperZchn"/>
    <w:rsid w:val="00115AC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da-DK"/>
    </w:rPr>
  </w:style>
  <w:style w:type="character" w:customStyle="1" w:styleId="TextkrperZchn">
    <w:name w:val="Textkörper Zchn"/>
    <w:basedOn w:val="Absatz-Standardschriftart"/>
    <w:link w:val="Textkrper"/>
    <w:rsid w:val="00115AC7"/>
    <w:rPr>
      <w:rFonts w:ascii="Times New Roman" w:eastAsia="Arial Unicode MS" w:hAnsi="Arial Unicode MS" w:cs="Arial Unicode MS"/>
      <w:color w:val="000000"/>
      <w:sz w:val="24"/>
      <w:szCs w:val="24"/>
      <w:u w:color="000000"/>
      <w:bdr w:val="nil"/>
      <w:lang w:eastAsia="da-DK"/>
    </w:rPr>
  </w:style>
  <w:style w:type="paragraph" w:styleId="Textkrper2">
    <w:name w:val="Body Text 2"/>
    <w:link w:val="Textkrper2Zchn"/>
    <w:rsid w:val="00115AC7"/>
    <w:pPr>
      <w:pBdr>
        <w:top w:val="nil"/>
        <w:left w:val="nil"/>
        <w:bottom w:val="nil"/>
        <w:right w:val="nil"/>
        <w:between w:val="nil"/>
        <w:bar w:val="nil"/>
      </w:pBdr>
      <w:spacing w:after="0" w:line="360" w:lineRule="auto"/>
    </w:pPr>
    <w:rPr>
      <w:rFonts w:ascii="Arial" w:eastAsia="Arial Unicode MS" w:hAnsi="Arial Unicode MS" w:cs="Arial Unicode MS"/>
      <w:color w:val="000000"/>
      <w:sz w:val="20"/>
      <w:szCs w:val="20"/>
      <w:u w:color="000000"/>
      <w:bdr w:val="nil"/>
      <w:lang w:val="en-US" w:eastAsia="da-DK"/>
    </w:rPr>
  </w:style>
  <w:style w:type="character" w:customStyle="1" w:styleId="Textkrper2Zchn">
    <w:name w:val="Textkörper 2 Zchn"/>
    <w:basedOn w:val="Absatz-Standardschriftart"/>
    <w:link w:val="Textkrper2"/>
    <w:rsid w:val="00115AC7"/>
    <w:rPr>
      <w:rFonts w:ascii="Arial" w:eastAsia="Arial Unicode MS" w:hAnsi="Arial Unicode MS" w:cs="Arial Unicode MS"/>
      <w:color w:val="000000"/>
      <w:sz w:val="20"/>
      <w:szCs w:val="20"/>
      <w:u w:color="000000"/>
      <w:bdr w:val="nil"/>
      <w:lang w:val="en-US" w:eastAsia="da-DK"/>
    </w:rPr>
  </w:style>
  <w:style w:type="paragraph" w:styleId="Kopfzeile">
    <w:name w:val="header"/>
    <w:basedOn w:val="Standard"/>
    <w:link w:val="KopfzeileZchn"/>
    <w:uiPriority w:val="99"/>
    <w:unhideWhenUsed/>
    <w:rsid w:val="00115AC7"/>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115AC7"/>
  </w:style>
  <w:style w:type="paragraph" w:styleId="Fuzeile">
    <w:name w:val="footer"/>
    <w:basedOn w:val="Standard"/>
    <w:link w:val="FuzeileZchn"/>
    <w:uiPriority w:val="99"/>
    <w:unhideWhenUsed/>
    <w:rsid w:val="00115AC7"/>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115AC7"/>
  </w:style>
  <w:style w:type="paragraph" w:styleId="Listenabsatz">
    <w:name w:val="List Paragraph"/>
    <w:basedOn w:val="Standard"/>
    <w:uiPriority w:val="34"/>
    <w:qFormat/>
    <w:rsid w:val="003877B2"/>
    <w:pPr>
      <w:ind w:left="720"/>
      <w:contextualSpacing/>
    </w:pPr>
  </w:style>
  <w:style w:type="character" w:styleId="Hyperlink">
    <w:name w:val="Hyperlink"/>
    <w:basedOn w:val="Absatz-Standardschriftart"/>
    <w:rsid w:val="002132EE"/>
    <w:rPr>
      <w:rFonts w:cs="Times New Roman"/>
      <w:color w:val="0000FF"/>
      <w:u w:val="single"/>
    </w:rPr>
  </w:style>
  <w:style w:type="character" w:styleId="Kommentarzeichen">
    <w:name w:val="annotation reference"/>
    <w:basedOn w:val="Absatz-Standardschriftart"/>
    <w:uiPriority w:val="99"/>
    <w:semiHidden/>
    <w:unhideWhenUsed/>
    <w:rsid w:val="00763FBB"/>
    <w:rPr>
      <w:sz w:val="16"/>
      <w:szCs w:val="16"/>
    </w:rPr>
  </w:style>
  <w:style w:type="paragraph" w:styleId="Kommentartext">
    <w:name w:val="annotation text"/>
    <w:basedOn w:val="Standard"/>
    <w:link w:val="KommentartextZchn"/>
    <w:uiPriority w:val="99"/>
    <w:unhideWhenUsed/>
    <w:rsid w:val="00763FBB"/>
    <w:pPr>
      <w:spacing w:line="240" w:lineRule="auto"/>
    </w:pPr>
    <w:rPr>
      <w:sz w:val="20"/>
      <w:szCs w:val="20"/>
    </w:rPr>
  </w:style>
  <w:style w:type="character" w:customStyle="1" w:styleId="KommentartextZchn">
    <w:name w:val="Kommentartext Zchn"/>
    <w:basedOn w:val="Absatz-Standardschriftart"/>
    <w:link w:val="Kommentartext"/>
    <w:uiPriority w:val="99"/>
    <w:rsid w:val="00763FBB"/>
    <w:rPr>
      <w:sz w:val="20"/>
      <w:szCs w:val="20"/>
    </w:rPr>
  </w:style>
  <w:style w:type="paragraph" w:styleId="Kommentarthema">
    <w:name w:val="annotation subject"/>
    <w:basedOn w:val="Kommentartext"/>
    <w:next w:val="Kommentartext"/>
    <w:link w:val="KommentarthemaZchn"/>
    <w:uiPriority w:val="99"/>
    <w:semiHidden/>
    <w:unhideWhenUsed/>
    <w:rsid w:val="00763FBB"/>
    <w:rPr>
      <w:b/>
      <w:bCs/>
    </w:rPr>
  </w:style>
  <w:style w:type="character" w:customStyle="1" w:styleId="KommentarthemaZchn">
    <w:name w:val="Kommentarthema Zchn"/>
    <w:basedOn w:val="KommentartextZchn"/>
    <w:link w:val="Kommentarthema"/>
    <w:uiPriority w:val="99"/>
    <w:semiHidden/>
    <w:rsid w:val="00763FBB"/>
    <w:rPr>
      <w:b/>
      <w:bCs/>
      <w:sz w:val="20"/>
      <w:szCs w:val="20"/>
    </w:rPr>
  </w:style>
  <w:style w:type="paragraph" w:styleId="Sprechblasentext">
    <w:name w:val="Balloon Text"/>
    <w:basedOn w:val="Standard"/>
    <w:link w:val="SprechblasentextZchn"/>
    <w:uiPriority w:val="99"/>
    <w:semiHidden/>
    <w:unhideWhenUsed/>
    <w:rsid w:val="00763F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3FBB"/>
    <w:rPr>
      <w:rFonts w:ascii="Segoe UI" w:hAnsi="Segoe UI" w:cs="Segoe UI"/>
      <w:sz w:val="18"/>
      <w:szCs w:val="18"/>
    </w:rPr>
  </w:style>
  <w:style w:type="character" w:styleId="NichtaufgelsteErwhnung">
    <w:name w:val="Unresolved Mention"/>
    <w:basedOn w:val="Absatz-Standardschriftart"/>
    <w:uiPriority w:val="99"/>
    <w:semiHidden/>
    <w:unhideWhenUsed/>
    <w:rsid w:val="004C26F2"/>
    <w:rPr>
      <w:color w:val="605E5C"/>
      <w:shd w:val="clear" w:color="auto" w:fill="E1DFDD"/>
    </w:rPr>
  </w:style>
  <w:style w:type="paragraph" w:customStyle="1" w:styleId="Default">
    <w:name w:val="Default"/>
    <w:rsid w:val="00D6604B"/>
    <w:pPr>
      <w:autoSpaceDE w:val="0"/>
      <w:autoSpaceDN w:val="0"/>
      <w:adjustRightInd w:val="0"/>
      <w:spacing w:after="0" w:line="240" w:lineRule="auto"/>
    </w:pPr>
    <w:rPr>
      <w:rFonts w:ascii="Calibri" w:hAnsi="Calibri" w:cs="Calibri"/>
      <w:color w:val="000000"/>
      <w:sz w:val="24"/>
      <w:szCs w:val="24"/>
    </w:rPr>
  </w:style>
  <w:style w:type="paragraph" w:styleId="StandardWeb">
    <w:name w:val="Normal (Web)"/>
    <w:basedOn w:val="Standard"/>
    <w:uiPriority w:val="99"/>
    <w:unhideWhenUsed/>
    <w:rsid w:val="0007593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Absatz-Standardschriftart"/>
    <w:rsid w:val="00642CF3"/>
  </w:style>
  <w:style w:type="paragraph" w:styleId="berarbeitung">
    <w:name w:val="Revision"/>
    <w:hidden/>
    <w:uiPriority w:val="99"/>
    <w:semiHidden/>
    <w:rsid w:val="00253DEF"/>
    <w:pPr>
      <w:spacing w:after="0" w:line="240" w:lineRule="auto"/>
    </w:pPr>
  </w:style>
  <w:style w:type="character" w:customStyle="1" w:styleId="berschrift1Zchn">
    <w:name w:val="Überschrift 1 Zchn"/>
    <w:basedOn w:val="Absatz-Standardschriftart"/>
    <w:link w:val="berschrift1"/>
    <w:uiPriority w:val="9"/>
    <w:rsid w:val="009A5780"/>
    <w:rPr>
      <w:rFonts w:ascii="Arial" w:hAnsi="Arial" w:cs="Helvetica Now Text"/>
      <w:b/>
      <w:bCs/>
      <w:color w:val="000000"/>
      <w:sz w:val="74"/>
      <w:szCs w:val="44"/>
      <w:lang w:val="en-US"/>
    </w:rPr>
  </w:style>
  <w:style w:type="character" w:customStyle="1" w:styleId="berschrift2Zchn">
    <w:name w:val="Überschrift 2 Zchn"/>
    <w:basedOn w:val="Absatz-Standardschriftart"/>
    <w:link w:val="berschrift2"/>
    <w:uiPriority w:val="9"/>
    <w:rsid w:val="009A5780"/>
    <w:rPr>
      <w:rFonts w:ascii="Arial" w:hAnsi="Arial" w:cs="Helvetica Now Text"/>
      <w:color w:val="000000"/>
      <w:sz w:val="28"/>
      <w:szCs w:val="28"/>
      <w:lang w:val="de-DE"/>
    </w:rPr>
  </w:style>
  <w:style w:type="character" w:styleId="BesuchterLink">
    <w:name w:val="FollowedHyperlink"/>
    <w:basedOn w:val="Absatz-Standardschriftart"/>
    <w:uiPriority w:val="99"/>
    <w:semiHidden/>
    <w:unhideWhenUsed/>
    <w:rsid w:val="001A2B40"/>
    <w:rPr>
      <w:color w:val="954F72" w:themeColor="followedHyperlink"/>
      <w:u w:val="single"/>
    </w:rPr>
  </w:style>
  <w:style w:type="paragraph" w:customStyle="1" w:styleId="JungPumpenPI">
    <w:name w:val="Jung Pumpen PI"/>
    <w:basedOn w:val="Standard"/>
    <w:rsid w:val="003A1AE8"/>
    <w:pPr>
      <w:tabs>
        <w:tab w:val="left" w:pos="580"/>
      </w:tabs>
      <w:spacing w:before="120" w:after="0" w:line="360" w:lineRule="auto"/>
    </w:pPr>
    <w:rPr>
      <w:rFonts w:ascii="Helvetica" w:eastAsia="Times New Roman" w:hAnsi="Helvetica" w:cs="Times New Roman"/>
      <w:sz w:val="24"/>
      <w:szCs w:val="20"/>
      <w:lang w:val="de-DE" w:eastAsia="de-DE"/>
    </w:rPr>
  </w:style>
  <w:style w:type="paragraph" w:styleId="NurText">
    <w:name w:val="Plain Text"/>
    <w:basedOn w:val="Standard"/>
    <w:link w:val="NurTextZchn"/>
    <w:semiHidden/>
    <w:rsid w:val="003A1AE8"/>
    <w:pPr>
      <w:spacing w:after="0" w:line="240" w:lineRule="auto"/>
    </w:pPr>
    <w:rPr>
      <w:rFonts w:ascii="Courier New" w:eastAsia="Times New Roman" w:hAnsi="Courier New" w:cs="Courier New"/>
      <w:sz w:val="20"/>
      <w:szCs w:val="20"/>
      <w:lang w:val="de-DE" w:eastAsia="de-DE"/>
    </w:rPr>
  </w:style>
  <w:style w:type="character" w:customStyle="1" w:styleId="NurTextZchn">
    <w:name w:val="Nur Text Zchn"/>
    <w:basedOn w:val="Absatz-Standardschriftart"/>
    <w:link w:val="NurText"/>
    <w:semiHidden/>
    <w:rsid w:val="003A1AE8"/>
    <w:rPr>
      <w:rFonts w:ascii="Courier New" w:eastAsia="Times New Roman" w:hAnsi="Courier New" w:cs="Courier New"/>
      <w:sz w:val="20"/>
      <w:szCs w:val="20"/>
      <w:lang w:val="de-DE" w:eastAsia="de-DE"/>
    </w:rPr>
  </w:style>
  <w:style w:type="character" w:styleId="Fett">
    <w:name w:val="Strong"/>
    <w:basedOn w:val="Absatz-Standardschriftart"/>
    <w:uiPriority w:val="22"/>
    <w:qFormat/>
    <w:rsid w:val="007C4B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832">
      <w:bodyDiv w:val="1"/>
      <w:marLeft w:val="0"/>
      <w:marRight w:val="0"/>
      <w:marTop w:val="0"/>
      <w:marBottom w:val="0"/>
      <w:divBdr>
        <w:top w:val="none" w:sz="0" w:space="0" w:color="auto"/>
        <w:left w:val="none" w:sz="0" w:space="0" w:color="auto"/>
        <w:bottom w:val="none" w:sz="0" w:space="0" w:color="auto"/>
        <w:right w:val="none" w:sz="0" w:space="0" w:color="auto"/>
      </w:divBdr>
    </w:div>
    <w:div w:id="23598406">
      <w:bodyDiv w:val="1"/>
      <w:marLeft w:val="0"/>
      <w:marRight w:val="0"/>
      <w:marTop w:val="0"/>
      <w:marBottom w:val="0"/>
      <w:divBdr>
        <w:top w:val="none" w:sz="0" w:space="0" w:color="auto"/>
        <w:left w:val="none" w:sz="0" w:space="0" w:color="auto"/>
        <w:bottom w:val="none" w:sz="0" w:space="0" w:color="auto"/>
        <w:right w:val="none" w:sz="0" w:space="0" w:color="auto"/>
      </w:divBdr>
      <w:divsChild>
        <w:div w:id="1946500996">
          <w:marLeft w:val="274"/>
          <w:marRight w:val="0"/>
          <w:marTop w:val="0"/>
          <w:marBottom w:val="0"/>
          <w:divBdr>
            <w:top w:val="none" w:sz="0" w:space="0" w:color="auto"/>
            <w:left w:val="none" w:sz="0" w:space="0" w:color="auto"/>
            <w:bottom w:val="none" w:sz="0" w:space="0" w:color="auto"/>
            <w:right w:val="none" w:sz="0" w:space="0" w:color="auto"/>
          </w:divBdr>
        </w:div>
        <w:div w:id="927617980">
          <w:marLeft w:val="274"/>
          <w:marRight w:val="0"/>
          <w:marTop w:val="0"/>
          <w:marBottom w:val="0"/>
          <w:divBdr>
            <w:top w:val="none" w:sz="0" w:space="0" w:color="auto"/>
            <w:left w:val="none" w:sz="0" w:space="0" w:color="auto"/>
            <w:bottom w:val="none" w:sz="0" w:space="0" w:color="auto"/>
            <w:right w:val="none" w:sz="0" w:space="0" w:color="auto"/>
          </w:divBdr>
        </w:div>
      </w:divsChild>
    </w:div>
    <w:div w:id="218592468">
      <w:bodyDiv w:val="1"/>
      <w:marLeft w:val="0"/>
      <w:marRight w:val="0"/>
      <w:marTop w:val="0"/>
      <w:marBottom w:val="0"/>
      <w:divBdr>
        <w:top w:val="none" w:sz="0" w:space="0" w:color="auto"/>
        <w:left w:val="none" w:sz="0" w:space="0" w:color="auto"/>
        <w:bottom w:val="none" w:sz="0" w:space="0" w:color="auto"/>
        <w:right w:val="none" w:sz="0" w:space="0" w:color="auto"/>
      </w:divBdr>
    </w:div>
    <w:div w:id="485316180">
      <w:bodyDiv w:val="1"/>
      <w:marLeft w:val="0"/>
      <w:marRight w:val="0"/>
      <w:marTop w:val="0"/>
      <w:marBottom w:val="0"/>
      <w:divBdr>
        <w:top w:val="none" w:sz="0" w:space="0" w:color="auto"/>
        <w:left w:val="none" w:sz="0" w:space="0" w:color="auto"/>
        <w:bottom w:val="none" w:sz="0" w:space="0" w:color="auto"/>
        <w:right w:val="none" w:sz="0" w:space="0" w:color="auto"/>
      </w:divBdr>
    </w:div>
    <w:div w:id="496918513">
      <w:bodyDiv w:val="1"/>
      <w:marLeft w:val="0"/>
      <w:marRight w:val="0"/>
      <w:marTop w:val="0"/>
      <w:marBottom w:val="0"/>
      <w:divBdr>
        <w:top w:val="none" w:sz="0" w:space="0" w:color="auto"/>
        <w:left w:val="none" w:sz="0" w:space="0" w:color="auto"/>
        <w:bottom w:val="none" w:sz="0" w:space="0" w:color="auto"/>
        <w:right w:val="none" w:sz="0" w:space="0" w:color="auto"/>
      </w:divBdr>
      <w:divsChild>
        <w:div w:id="732698183">
          <w:marLeft w:val="0"/>
          <w:marRight w:val="0"/>
          <w:marTop w:val="0"/>
          <w:marBottom w:val="0"/>
          <w:divBdr>
            <w:top w:val="none" w:sz="0" w:space="0" w:color="auto"/>
            <w:left w:val="none" w:sz="0" w:space="0" w:color="auto"/>
            <w:bottom w:val="none" w:sz="0" w:space="0" w:color="auto"/>
            <w:right w:val="none" w:sz="0" w:space="0" w:color="auto"/>
          </w:divBdr>
          <w:divsChild>
            <w:div w:id="1673794419">
              <w:marLeft w:val="0"/>
              <w:marRight w:val="0"/>
              <w:marTop w:val="0"/>
              <w:marBottom w:val="0"/>
              <w:divBdr>
                <w:top w:val="none" w:sz="0" w:space="0" w:color="auto"/>
                <w:left w:val="none" w:sz="0" w:space="0" w:color="auto"/>
                <w:bottom w:val="none" w:sz="0" w:space="0" w:color="auto"/>
                <w:right w:val="none" w:sz="0" w:space="0" w:color="auto"/>
              </w:divBdr>
              <w:divsChild>
                <w:div w:id="245190611">
                  <w:marLeft w:val="0"/>
                  <w:marRight w:val="0"/>
                  <w:marTop w:val="0"/>
                  <w:marBottom w:val="0"/>
                  <w:divBdr>
                    <w:top w:val="none" w:sz="0" w:space="0" w:color="auto"/>
                    <w:left w:val="none" w:sz="0" w:space="0" w:color="auto"/>
                    <w:bottom w:val="none" w:sz="0" w:space="0" w:color="auto"/>
                    <w:right w:val="none" w:sz="0" w:space="0" w:color="auto"/>
                  </w:divBdr>
                  <w:divsChild>
                    <w:div w:id="2322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809392">
      <w:bodyDiv w:val="1"/>
      <w:marLeft w:val="0"/>
      <w:marRight w:val="0"/>
      <w:marTop w:val="0"/>
      <w:marBottom w:val="0"/>
      <w:divBdr>
        <w:top w:val="none" w:sz="0" w:space="0" w:color="auto"/>
        <w:left w:val="none" w:sz="0" w:space="0" w:color="auto"/>
        <w:bottom w:val="none" w:sz="0" w:space="0" w:color="auto"/>
        <w:right w:val="none" w:sz="0" w:space="0" w:color="auto"/>
      </w:divBdr>
    </w:div>
    <w:div w:id="567035148">
      <w:bodyDiv w:val="1"/>
      <w:marLeft w:val="0"/>
      <w:marRight w:val="0"/>
      <w:marTop w:val="0"/>
      <w:marBottom w:val="0"/>
      <w:divBdr>
        <w:top w:val="none" w:sz="0" w:space="0" w:color="auto"/>
        <w:left w:val="none" w:sz="0" w:space="0" w:color="auto"/>
        <w:bottom w:val="none" w:sz="0" w:space="0" w:color="auto"/>
        <w:right w:val="none" w:sz="0" w:space="0" w:color="auto"/>
      </w:divBdr>
    </w:div>
    <w:div w:id="681394240">
      <w:bodyDiv w:val="1"/>
      <w:marLeft w:val="0"/>
      <w:marRight w:val="0"/>
      <w:marTop w:val="0"/>
      <w:marBottom w:val="0"/>
      <w:divBdr>
        <w:top w:val="none" w:sz="0" w:space="0" w:color="auto"/>
        <w:left w:val="none" w:sz="0" w:space="0" w:color="auto"/>
        <w:bottom w:val="none" w:sz="0" w:space="0" w:color="auto"/>
        <w:right w:val="none" w:sz="0" w:space="0" w:color="auto"/>
      </w:divBdr>
    </w:div>
    <w:div w:id="741684963">
      <w:bodyDiv w:val="1"/>
      <w:marLeft w:val="0"/>
      <w:marRight w:val="0"/>
      <w:marTop w:val="0"/>
      <w:marBottom w:val="0"/>
      <w:divBdr>
        <w:top w:val="none" w:sz="0" w:space="0" w:color="auto"/>
        <w:left w:val="none" w:sz="0" w:space="0" w:color="auto"/>
        <w:bottom w:val="none" w:sz="0" w:space="0" w:color="auto"/>
        <w:right w:val="none" w:sz="0" w:space="0" w:color="auto"/>
      </w:divBdr>
      <w:divsChild>
        <w:div w:id="1611426835">
          <w:marLeft w:val="360"/>
          <w:marRight w:val="0"/>
          <w:marTop w:val="200"/>
          <w:marBottom w:val="0"/>
          <w:divBdr>
            <w:top w:val="none" w:sz="0" w:space="0" w:color="auto"/>
            <w:left w:val="none" w:sz="0" w:space="0" w:color="auto"/>
            <w:bottom w:val="none" w:sz="0" w:space="0" w:color="auto"/>
            <w:right w:val="none" w:sz="0" w:space="0" w:color="auto"/>
          </w:divBdr>
        </w:div>
      </w:divsChild>
    </w:div>
    <w:div w:id="788285697">
      <w:bodyDiv w:val="1"/>
      <w:marLeft w:val="0"/>
      <w:marRight w:val="0"/>
      <w:marTop w:val="0"/>
      <w:marBottom w:val="0"/>
      <w:divBdr>
        <w:top w:val="none" w:sz="0" w:space="0" w:color="auto"/>
        <w:left w:val="none" w:sz="0" w:space="0" w:color="auto"/>
        <w:bottom w:val="none" w:sz="0" w:space="0" w:color="auto"/>
        <w:right w:val="none" w:sz="0" w:space="0" w:color="auto"/>
      </w:divBdr>
    </w:div>
    <w:div w:id="894123705">
      <w:bodyDiv w:val="1"/>
      <w:marLeft w:val="0"/>
      <w:marRight w:val="0"/>
      <w:marTop w:val="0"/>
      <w:marBottom w:val="0"/>
      <w:divBdr>
        <w:top w:val="none" w:sz="0" w:space="0" w:color="auto"/>
        <w:left w:val="none" w:sz="0" w:space="0" w:color="auto"/>
        <w:bottom w:val="none" w:sz="0" w:space="0" w:color="auto"/>
        <w:right w:val="none" w:sz="0" w:space="0" w:color="auto"/>
      </w:divBdr>
    </w:div>
    <w:div w:id="982732316">
      <w:bodyDiv w:val="1"/>
      <w:marLeft w:val="0"/>
      <w:marRight w:val="0"/>
      <w:marTop w:val="0"/>
      <w:marBottom w:val="0"/>
      <w:divBdr>
        <w:top w:val="none" w:sz="0" w:space="0" w:color="auto"/>
        <w:left w:val="none" w:sz="0" w:space="0" w:color="auto"/>
        <w:bottom w:val="none" w:sz="0" w:space="0" w:color="auto"/>
        <w:right w:val="none" w:sz="0" w:space="0" w:color="auto"/>
      </w:divBdr>
    </w:div>
    <w:div w:id="1006178973">
      <w:bodyDiv w:val="1"/>
      <w:marLeft w:val="0"/>
      <w:marRight w:val="0"/>
      <w:marTop w:val="0"/>
      <w:marBottom w:val="0"/>
      <w:divBdr>
        <w:top w:val="none" w:sz="0" w:space="0" w:color="auto"/>
        <w:left w:val="none" w:sz="0" w:space="0" w:color="auto"/>
        <w:bottom w:val="none" w:sz="0" w:space="0" w:color="auto"/>
        <w:right w:val="none" w:sz="0" w:space="0" w:color="auto"/>
      </w:divBdr>
    </w:div>
    <w:div w:id="1052533665">
      <w:bodyDiv w:val="1"/>
      <w:marLeft w:val="0"/>
      <w:marRight w:val="0"/>
      <w:marTop w:val="0"/>
      <w:marBottom w:val="0"/>
      <w:divBdr>
        <w:top w:val="none" w:sz="0" w:space="0" w:color="auto"/>
        <w:left w:val="none" w:sz="0" w:space="0" w:color="auto"/>
        <w:bottom w:val="none" w:sz="0" w:space="0" w:color="auto"/>
        <w:right w:val="none" w:sz="0" w:space="0" w:color="auto"/>
      </w:divBdr>
    </w:div>
    <w:div w:id="1082096582">
      <w:bodyDiv w:val="1"/>
      <w:marLeft w:val="0"/>
      <w:marRight w:val="0"/>
      <w:marTop w:val="0"/>
      <w:marBottom w:val="0"/>
      <w:divBdr>
        <w:top w:val="none" w:sz="0" w:space="0" w:color="auto"/>
        <w:left w:val="none" w:sz="0" w:space="0" w:color="auto"/>
        <w:bottom w:val="none" w:sz="0" w:space="0" w:color="auto"/>
        <w:right w:val="none" w:sz="0" w:space="0" w:color="auto"/>
      </w:divBdr>
      <w:divsChild>
        <w:div w:id="1212418664">
          <w:marLeft w:val="360"/>
          <w:marRight w:val="0"/>
          <w:marTop w:val="200"/>
          <w:marBottom w:val="0"/>
          <w:divBdr>
            <w:top w:val="none" w:sz="0" w:space="0" w:color="auto"/>
            <w:left w:val="none" w:sz="0" w:space="0" w:color="auto"/>
            <w:bottom w:val="none" w:sz="0" w:space="0" w:color="auto"/>
            <w:right w:val="none" w:sz="0" w:space="0" w:color="auto"/>
          </w:divBdr>
        </w:div>
      </w:divsChild>
    </w:div>
    <w:div w:id="1234898212">
      <w:bodyDiv w:val="1"/>
      <w:marLeft w:val="0"/>
      <w:marRight w:val="0"/>
      <w:marTop w:val="0"/>
      <w:marBottom w:val="0"/>
      <w:divBdr>
        <w:top w:val="none" w:sz="0" w:space="0" w:color="auto"/>
        <w:left w:val="none" w:sz="0" w:space="0" w:color="auto"/>
        <w:bottom w:val="none" w:sz="0" w:space="0" w:color="auto"/>
        <w:right w:val="none" w:sz="0" w:space="0" w:color="auto"/>
      </w:divBdr>
    </w:div>
    <w:div w:id="1281499766">
      <w:bodyDiv w:val="1"/>
      <w:marLeft w:val="0"/>
      <w:marRight w:val="0"/>
      <w:marTop w:val="0"/>
      <w:marBottom w:val="0"/>
      <w:divBdr>
        <w:top w:val="none" w:sz="0" w:space="0" w:color="auto"/>
        <w:left w:val="none" w:sz="0" w:space="0" w:color="auto"/>
        <w:bottom w:val="none" w:sz="0" w:space="0" w:color="auto"/>
        <w:right w:val="none" w:sz="0" w:space="0" w:color="auto"/>
      </w:divBdr>
    </w:div>
    <w:div w:id="1283003164">
      <w:bodyDiv w:val="1"/>
      <w:marLeft w:val="0"/>
      <w:marRight w:val="0"/>
      <w:marTop w:val="0"/>
      <w:marBottom w:val="0"/>
      <w:divBdr>
        <w:top w:val="none" w:sz="0" w:space="0" w:color="auto"/>
        <w:left w:val="none" w:sz="0" w:space="0" w:color="auto"/>
        <w:bottom w:val="none" w:sz="0" w:space="0" w:color="auto"/>
        <w:right w:val="none" w:sz="0" w:space="0" w:color="auto"/>
      </w:divBdr>
    </w:div>
    <w:div w:id="1433041951">
      <w:bodyDiv w:val="1"/>
      <w:marLeft w:val="0"/>
      <w:marRight w:val="0"/>
      <w:marTop w:val="0"/>
      <w:marBottom w:val="0"/>
      <w:divBdr>
        <w:top w:val="none" w:sz="0" w:space="0" w:color="auto"/>
        <w:left w:val="none" w:sz="0" w:space="0" w:color="auto"/>
        <w:bottom w:val="none" w:sz="0" w:space="0" w:color="auto"/>
        <w:right w:val="none" w:sz="0" w:space="0" w:color="auto"/>
      </w:divBdr>
    </w:div>
    <w:div w:id="1519546042">
      <w:bodyDiv w:val="1"/>
      <w:marLeft w:val="0"/>
      <w:marRight w:val="0"/>
      <w:marTop w:val="0"/>
      <w:marBottom w:val="0"/>
      <w:divBdr>
        <w:top w:val="none" w:sz="0" w:space="0" w:color="auto"/>
        <w:left w:val="none" w:sz="0" w:space="0" w:color="auto"/>
        <w:bottom w:val="none" w:sz="0" w:space="0" w:color="auto"/>
        <w:right w:val="none" w:sz="0" w:space="0" w:color="auto"/>
      </w:divBdr>
    </w:div>
    <w:div w:id="1545024051">
      <w:bodyDiv w:val="1"/>
      <w:marLeft w:val="0"/>
      <w:marRight w:val="0"/>
      <w:marTop w:val="0"/>
      <w:marBottom w:val="0"/>
      <w:divBdr>
        <w:top w:val="none" w:sz="0" w:space="0" w:color="auto"/>
        <w:left w:val="none" w:sz="0" w:space="0" w:color="auto"/>
        <w:bottom w:val="none" w:sz="0" w:space="0" w:color="auto"/>
        <w:right w:val="none" w:sz="0" w:space="0" w:color="auto"/>
      </w:divBdr>
    </w:div>
    <w:div w:id="1577132842">
      <w:bodyDiv w:val="1"/>
      <w:marLeft w:val="0"/>
      <w:marRight w:val="0"/>
      <w:marTop w:val="0"/>
      <w:marBottom w:val="0"/>
      <w:divBdr>
        <w:top w:val="none" w:sz="0" w:space="0" w:color="auto"/>
        <w:left w:val="none" w:sz="0" w:space="0" w:color="auto"/>
        <w:bottom w:val="none" w:sz="0" w:space="0" w:color="auto"/>
        <w:right w:val="none" w:sz="0" w:space="0" w:color="auto"/>
      </w:divBdr>
    </w:div>
    <w:div w:id="1825774514">
      <w:bodyDiv w:val="1"/>
      <w:marLeft w:val="0"/>
      <w:marRight w:val="0"/>
      <w:marTop w:val="0"/>
      <w:marBottom w:val="0"/>
      <w:divBdr>
        <w:top w:val="none" w:sz="0" w:space="0" w:color="auto"/>
        <w:left w:val="none" w:sz="0" w:space="0" w:color="auto"/>
        <w:bottom w:val="none" w:sz="0" w:space="0" w:color="auto"/>
        <w:right w:val="none" w:sz="0" w:space="0" w:color="auto"/>
      </w:divBdr>
    </w:div>
    <w:div w:id="2041708659">
      <w:bodyDiv w:val="1"/>
      <w:marLeft w:val="0"/>
      <w:marRight w:val="0"/>
      <w:marTop w:val="0"/>
      <w:marBottom w:val="0"/>
      <w:divBdr>
        <w:top w:val="none" w:sz="0" w:space="0" w:color="auto"/>
        <w:left w:val="none" w:sz="0" w:space="0" w:color="auto"/>
        <w:bottom w:val="none" w:sz="0" w:space="0" w:color="auto"/>
        <w:right w:val="none" w:sz="0" w:space="0" w:color="auto"/>
      </w:divBdr>
    </w:div>
    <w:div w:id="2093971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isspearl.com/de-de"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96e53e-613e-4e89-a8a2-a6360ac61860" xsi:nil="true"/>
    <lcf76f155ced4ddcb4097134ff3c332f xmlns="840aa5e1-8031-4618-8cf8-7e0791c9db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E7A0FF1E5C7404CB18780F3D8EB1F1E" ma:contentTypeVersion="27" ma:contentTypeDescription="Ein neues Dokument erstellen." ma:contentTypeScope="" ma:versionID="c24570f62409d2b01a5f6c6633884caa">
  <xsd:schema xmlns:xsd="http://www.w3.org/2001/XMLSchema" xmlns:xs="http://www.w3.org/2001/XMLSchema" xmlns:p="http://schemas.microsoft.com/office/2006/metadata/properties" xmlns:ns2="840aa5e1-8031-4618-8cf8-7e0791c9dbbe" xmlns:ns3="ac96e53e-613e-4e89-a8a2-a6360ac61860" targetNamespace="http://schemas.microsoft.com/office/2006/metadata/properties" ma:root="true" ma:fieldsID="3f2e9609aa0a6137d185f50a80b10daf" ns2:_="" ns3:_="">
    <xsd:import namespace="840aa5e1-8031-4618-8cf8-7e0791c9dbbe"/>
    <xsd:import namespace="ac96e53e-613e-4e89-a8a2-a6360ac618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a5e1-8031-4618-8cf8-7e0791c9d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63b5c81e-8ddb-4d57-800e-3034c640e7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6e53e-613e-4e89-a8a2-a6360ac618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51d0a6-43dc-4452-949d-1c035a7be754}" ma:internalName="TaxCatchAll" ma:showField="CatchAllData" ma:web="ac96e53e-613e-4e89-a8a2-a6360ac618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5806C-5723-4B27-AC92-2161900E7737}">
  <ds:schemaRefs>
    <ds:schemaRef ds:uri="http://schemas.microsoft.com/sharepoint/v3/contenttype/forms"/>
  </ds:schemaRefs>
</ds:datastoreItem>
</file>

<file path=customXml/itemProps2.xml><?xml version="1.0" encoding="utf-8"?>
<ds:datastoreItem xmlns:ds="http://schemas.openxmlformats.org/officeDocument/2006/customXml" ds:itemID="{C0848B4E-EFF2-4F59-B7E3-C5590FE1CB8F}">
  <ds:schemaRefs>
    <ds:schemaRef ds:uri="http://schemas.microsoft.com/office/2006/metadata/properties"/>
    <ds:schemaRef ds:uri="http://schemas.microsoft.com/office/infopath/2007/PartnerControls"/>
    <ds:schemaRef ds:uri="ac96e53e-613e-4e89-a8a2-a6360ac61860"/>
    <ds:schemaRef ds:uri="840aa5e1-8031-4618-8cf8-7e0791c9dbbe"/>
  </ds:schemaRefs>
</ds:datastoreItem>
</file>

<file path=customXml/itemProps3.xml><?xml version="1.0" encoding="utf-8"?>
<ds:datastoreItem xmlns:ds="http://schemas.openxmlformats.org/officeDocument/2006/customXml" ds:itemID="{E2A730BE-2EDE-4366-9F69-2525C131B6DA}">
  <ds:schemaRefs>
    <ds:schemaRef ds:uri="http://schemas.openxmlformats.org/officeDocument/2006/bibliography"/>
  </ds:schemaRefs>
</ds:datastoreItem>
</file>

<file path=customXml/itemProps4.xml><?xml version="1.0" encoding="utf-8"?>
<ds:datastoreItem xmlns:ds="http://schemas.openxmlformats.org/officeDocument/2006/customXml" ds:itemID="{B59D5C12-7B44-4550-A406-C8A90BE58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a5e1-8031-4618-8cf8-7e0791c9dbbe"/>
    <ds:schemaRef ds:uri="ac96e53e-613e-4e89-a8a2-a6360ac6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5772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Mogensen</dc:creator>
  <cp:keywords/>
  <dc:description/>
  <cp:lastModifiedBy>Frauke Gast</cp:lastModifiedBy>
  <cp:revision>3</cp:revision>
  <cp:lastPrinted>2025-07-29T14:45:00Z</cp:lastPrinted>
  <dcterms:created xsi:type="dcterms:W3CDTF">2025-09-02T10:00:00Z</dcterms:created>
  <dcterms:modified xsi:type="dcterms:W3CDTF">2025-09-02T14:20:00Z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0x0101000E7A0FF1E5C7404CB18780F3D8EB1F1E</vt:lpwstr>
  </property>
  <property fmtid="{D5CDD505-2E9C-101B-9397-08002B2CF9AE}" pid="3" name="MediaServiceImageTags">
    <vt:lpwstr/>
  </property>
</Properties>
</file>