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92A25" w14:textId="20617957" w:rsidR="00B43505" w:rsidRDefault="00381710" w:rsidP="00381710">
      <w:pPr>
        <w:widowControl w:val="0"/>
        <w:spacing w:after="0" w:line="276" w:lineRule="auto"/>
        <w:jc w:val="both"/>
        <w:rPr>
          <w:rFonts w:ascii="Calibri" w:hAnsi="Calibri" w:cs="Calibri"/>
          <w:b/>
          <w:bCs/>
          <w:sz w:val="28"/>
          <w:szCs w:val="28"/>
        </w:rPr>
      </w:pPr>
      <w:r w:rsidRPr="00381710">
        <w:rPr>
          <w:rFonts w:cs="Arial"/>
          <w:b/>
          <w:bCs/>
          <w:noProof/>
          <w:color w:val="FF0000"/>
          <w:szCs w:val="16"/>
          <w:lang w:eastAsia="de-DE"/>
        </w:rPr>
        <w:drawing>
          <wp:anchor distT="0" distB="0" distL="114300" distR="114300" simplePos="0" relativeHeight="251659264" behindDoc="1" locked="0" layoutInCell="1" allowOverlap="1" wp14:anchorId="6012A2EF" wp14:editId="7D4924EA">
            <wp:simplePos x="0" y="0"/>
            <wp:positionH relativeFrom="column">
              <wp:posOffset>4834890</wp:posOffset>
            </wp:positionH>
            <wp:positionV relativeFrom="paragraph">
              <wp:posOffset>-462915</wp:posOffset>
            </wp:positionV>
            <wp:extent cx="1479790" cy="448310"/>
            <wp:effectExtent l="0" t="0" r="6350" b="8890"/>
            <wp:wrapNone/>
            <wp:docPr id="8" name="Grafik 8"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Schrift, Logo, Grafiken enthält.&#10;&#10;KI-generierte Inhalte können fehlerhaft sein."/>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9790" cy="448310"/>
                    </a:xfrm>
                    <a:prstGeom prst="rect">
                      <a:avLst/>
                    </a:prstGeom>
                  </pic:spPr>
                </pic:pic>
              </a:graphicData>
            </a:graphic>
            <wp14:sizeRelH relativeFrom="page">
              <wp14:pctWidth>0</wp14:pctWidth>
            </wp14:sizeRelH>
            <wp14:sizeRelV relativeFrom="page">
              <wp14:pctHeight>0</wp14:pctHeight>
            </wp14:sizeRelV>
          </wp:anchor>
        </w:drawing>
      </w:r>
      <w:r w:rsidRPr="00381710">
        <w:rPr>
          <w:rFonts w:ascii="Calibri" w:hAnsi="Calibri" w:cs="Calibri"/>
          <w:b/>
          <w:bCs/>
          <w:sz w:val="28"/>
          <w:szCs w:val="28"/>
        </w:rPr>
        <w:t>PRESSEINFORMATION</w:t>
      </w:r>
    </w:p>
    <w:p w14:paraId="51F9154A" w14:textId="77777777" w:rsidR="00381710" w:rsidRDefault="00381710" w:rsidP="00381710">
      <w:pPr>
        <w:widowControl w:val="0"/>
        <w:spacing w:after="0" w:line="276" w:lineRule="auto"/>
        <w:jc w:val="both"/>
        <w:rPr>
          <w:rFonts w:ascii="Calibri" w:hAnsi="Calibri" w:cs="Calibri"/>
          <w:b/>
          <w:bCs/>
          <w:sz w:val="28"/>
          <w:szCs w:val="28"/>
        </w:rPr>
      </w:pPr>
    </w:p>
    <w:p w14:paraId="01A68773" w14:textId="2649CD66" w:rsidR="0061497D" w:rsidRDefault="00381710" w:rsidP="00381710">
      <w:pPr>
        <w:widowControl w:val="0"/>
        <w:spacing w:after="0" w:line="276" w:lineRule="auto"/>
        <w:jc w:val="both"/>
        <w:rPr>
          <w:rFonts w:ascii="Calibri" w:hAnsi="Calibri" w:cs="Calibri"/>
          <w:sz w:val="22"/>
          <w:szCs w:val="22"/>
        </w:rPr>
      </w:pPr>
      <w:r w:rsidRPr="00381710">
        <w:rPr>
          <w:rFonts w:ascii="Calibri" w:hAnsi="Calibri" w:cs="Calibri"/>
          <w:sz w:val="22"/>
          <w:szCs w:val="22"/>
        </w:rPr>
        <w:t xml:space="preserve">Nittenau, </w:t>
      </w:r>
      <w:r w:rsidR="00CB7FE6">
        <w:rPr>
          <w:rFonts w:ascii="Calibri" w:hAnsi="Calibri" w:cs="Calibri"/>
          <w:sz w:val="22"/>
          <w:szCs w:val="22"/>
        </w:rPr>
        <w:t>8</w:t>
      </w:r>
      <w:r w:rsidR="00D13B1E">
        <w:rPr>
          <w:rFonts w:ascii="Calibri" w:hAnsi="Calibri" w:cs="Calibri"/>
          <w:sz w:val="22"/>
          <w:szCs w:val="22"/>
        </w:rPr>
        <w:t xml:space="preserve">. </w:t>
      </w:r>
      <w:r w:rsidR="00490472">
        <w:rPr>
          <w:rFonts w:ascii="Calibri" w:hAnsi="Calibri" w:cs="Calibri"/>
          <w:sz w:val="22"/>
          <w:szCs w:val="22"/>
        </w:rPr>
        <w:t>Dez</w:t>
      </w:r>
      <w:r w:rsidR="002641E4">
        <w:rPr>
          <w:rFonts w:ascii="Calibri" w:hAnsi="Calibri" w:cs="Calibri"/>
          <w:sz w:val="22"/>
          <w:szCs w:val="22"/>
        </w:rPr>
        <w:t>ember</w:t>
      </w:r>
      <w:r w:rsidRPr="00381710">
        <w:rPr>
          <w:rFonts w:ascii="Calibri" w:hAnsi="Calibri" w:cs="Calibri"/>
          <w:sz w:val="22"/>
          <w:szCs w:val="22"/>
        </w:rPr>
        <w:t xml:space="preserve"> 2025</w:t>
      </w:r>
    </w:p>
    <w:p w14:paraId="3A177F5D" w14:textId="431D0E91" w:rsidR="0061497D" w:rsidRDefault="00000000" w:rsidP="00381710">
      <w:pPr>
        <w:widowControl w:val="0"/>
        <w:spacing w:after="0" w:line="276" w:lineRule="auto"/>
        <w:jc w:val="both"/>
        <w:rPr>
          <w:rFonts w:ascii="Calibri" w:hAnsi="Calibri" w:cs="Calibri"/>
          <w:sz w:val="22"/>
          <w:szCs w:val="22"/>
        </w:rPr>
      </w:pPr>
      <w:r>
        <w:rPr>
          <w:rFonts w:ascii="Calibri" w:hAnsi="Calibri" w:cs="Calibri"/>
          <w:noProof/>
          <w:sz w:val="22"/>
          <w:szCs w:val="22"/>
        </w:rPr>
        <w:pict w14:anchorId="3B93D362">
          <v:rect id="_x0000_i1025" alt="" style="width:433.2pt;height:1pt;mso-width-percent:0;mso-height-percent:0;mso-width-percent:0;mso-height-percent:0" o:hrpct="986" o:hralign="center" o:hrstd="t" o:hr="t" fillcolor="#a0a0a0" stroked="f"/>
        </w:pict>
      </w:r>
    </w:p>
    <w:p w14:paraId="2301497F" w14:textId="120A8EDD" w:rsidR="0061497D" w:rsidRPr="005E0716" w:rsidRDefault="0061497D" w:rsidP="005E0716">
      <w:pPr>
        <w:widowControl w:val="0"/>
        <w:spacing w:after="0" w:line="240" w:lineRule="auto"/>
        <w:jc w:val="both"/>
        <w:rPr>
          <w:rFonts w:ascii="Calibri" w:hAnsi="Calibri" w:cs="Calibri"/>
          <w:color w:val="000000" w:themeColor="text1"/>
          <w:sz w:val="22"/>
          <w:szCs w:val="22"/>
        </w:rPr>
      </w:pPr>
    </w:p>
    <w:p w14:paraId="5B5ED465" w14:textId="055EB806" w:rsidR="005E0716" w:rsidRPr="005E0716" w:rsidRDefault="00490472" w:rsidP="005E0716">
      <w:pPr>
        <w:pStyle w:val="berschrift1"/>
        <w:spacing w:line="240" w:lineRule="auto"/>
        <w:contextualSpacing/>
        <w:rPr>
          <w:rFonts w:ascii="Calibri" w:hAnsi="Calibri" w:cs="Calibri"/>
          <w:color w:val="000000" w:themeColor="text1"/>
          <w:sz w:val="28"/>
          <w:szCs w:val="28"/>
        </w:rPr>
      </w:pPr>
      <w:r>
        <w:rPr>
          <w:rFonts w:ascii="Calibri" w:hAnsi="Calibri" w:cs="Calibri"/>
          <w:color w:val="000000" w:themeColor="text1"/>
          <w:sz w:val="28"/>
          <w:szCs w:val="28"/>
        </w:rPr>
        <w:t>Swisspearl auf der DACH+HOLZ 2026</w:t>
      </w:r>
    </w:p>
    <w:p w14:paraId="1D13BD95" w14:textId="66223C95" w:rsidR="005E0716" w:rsidRPr="005E0716" w:rsidRDefault="00BB62E5" w:rsidP="005E0716">
      <w:pPr>
        <w:pStyle w:val="berschrift1"/>
        <w:spacing w:line="240" w:lineRule="auto"/>
        <w:contextualSpacing/>
        <w:rPr>
          <w:rFonts w:ascii="Calibri" w:hAnsi="Calibri" w:cs="Calibri"/>
          <w:b/>
          <w:bCs/>
          <w:color w:val="000000" w:themeColor="text1"/>
        </w:rPr>
      </w:pPr>
      <w:r>
        <w:rPr>
          <w:rFonts w:ascii="Calibri" w:hAnsi="Calibri" w:cs="Calibri"/>
          <w:b/>
          <w:bCs/>
          <w:color w:val="000000" w:themeColor="text1"/>
        </w:rPr>
        <w:t>Formatvielfalt trifft integrierte PV-Systeme</w:t>
      </w:r>
    </w:p>
    <w:p w14:paraId="7FFEC870" w14:textId="77777777" w:rsidR="00A516BF" w:rsidRPr="006A0276" w:rsidRDefault="00A516BF" w:rsidP="00757F72">
      <w:pPr>
        <w:widowControl w:val="0"/>
        <w:spacing w:after="0" w:line="276" w:lineRule="auto"/>
        <w:jc w:val="both"/>
        <w:rPr>
          <w:rFonts w:ascii="Calibri" w:hAnsi="Calibri" w:cs="Calibri"/>
          <w:b/>
          <w:color w:val="4EA72E" w:themeColor="accent6"/>
          <w:sz w:val="22"/>
          <w:szCs w:val="22"/>
          <w:lang w:val="de-CH"/>
        </w:rPr>
      </w:pPr>
    </w:p>
    <w:p w14:paraId="76F1AA5F" w14:textId="4D73C444" w:rsidR="00490472" w:rsidRDefault="00490472" w:rsidP="00490472">
      <w:pPr>
        <w:widowControl w:val="0"/>
        <w:suppressAutoHyphens/>
        <w:spacing w:after="0" w:line="276" w:lineRule="auto"/>
        <w:jc w:val="both"/>
        <w:rPr>
          <w:rFonts w:ascii="Calibri" w:hAnsi="Calibri" w:cs="Calibri"/>
          <w:b/>
          <w:bCs/>
          <w:color w:val="000000" w:themeColor="text1"/>
          <w:sz w:val="22"/>
          <w:szCs w:val="22"/>
        </w:rPr>
      </w:pPr>
      <w:r w:rsidRPr="00490472">
        <w:rPr>
          <w:rFonts w:ascii="Calibri" w:hAnsi="Calibri" w:cs="Calibri"/>
          <w:b/>
          <w:bCs/>
          <w:color w:val="000000" w:themeColor="text1"/>
          <w:sz w:val="22"/>
          <w:szCs w:val="22"/>
        </w:rPr>
        <w:t xml:space="preserve">Fassaden- und Dachbekleidungen aus Faserzement sind bei Designern und Architekten beliebt. </w:t>
      </w:r>
      <w:r w:rsidR="00A17DE3" w:rsidRPr="00490472">
        <w:rPr>
          <w:rFonts w:ascii="Calibri" w:hAnsi="Calibri" w:cs="Calibri"/>
          <w:b/>
          <w:bCs/>
          <w:color w:val="000000" w:themeColor="text1"/>
          <w:sz w:val="22"/>
          <w:szCs w:val="22"/>
        </w:rPr>
        <w:t>Swisspearl</w:t>
      </w:r>
      <w:r w:rsidR="00A17DE3">
        <w:rPr>
          <w:rFonts w:ascii="Calibri" w:hAnsi="Calibri" w:cs="Calibri"/>
          <w:b/>
          <w:bCs/>
          <w:color w:val="000000" w:themeColor="text1"/>
          <w:sz w:val="22"/>
          <w:szCs w:val="22"/>
        </w:rPr>
        <w:t>, e</w:t>
      </w:r>
      <w:r w:rsidRPr="00490472">
        <w:rPr>
          <w:rFonts w:ascii="Calibri" w:hAnsi="Calibri" w:cs="Calibri"/>
          <w:b/>
          <w:bCs/>
          <w:color w:val="000000" w:themeColor="text1"/>
          <w:sz w:val="22"/>
          <w:szCs w:val="22"/>
        </w:rPr>
        <w:t>iner der marktführenden Hersteller Europas</w:t>
      </w:r>
      <w:r w:rsidR="00A17DE3">
        <w:rPr>
          <w:rFonts w:ascii="Calibri" w:hAnsi="Calibri" w:cs="Calibri"/>
          <w:b/>
          <w:bCs/>
          <w:color w:val="000000" w:themeColor="text1"/>
          <w:sz w:val="22"/>
          <w:szCs w:val="22"/>
        </w:rPr>
        <w:t>,</w:t>
      </w:r>
      <w:r w:rsidRPr="00490472">
        <w:rPr>
          <w:rFonts w:ascii="Calibri" w:hAnsi="Calibri" w:cs="Calibri"/>
          <w:b/>
          <w:bCs/>
          <w:color w:val="000000" w:themeColor="text1"/>
          <w:sz w:val="22"/>
          <w:szCs w:val="22"/>
        </w:rPr>
        <w:t xml:space="preserve"> zeigt auf der DACH+HOLZ</w:t>
      </w:r>
      <w:r>
        <w:rPr>
          <w:rFonts w:ascii="Calibri" w:hAnsi="Calibri" w:cs="Calibri"/>
          <w:b/>
          <w:bCs/>
          <w:color w:val="000000" w:themeColor="text1"/>
          <w:sz w:val="22"/>
          <w:szCs w:val="22"/>
        </w:rPr>
        <w:t xml:space="preserve"> 2026 in </w:t>
      </w:r>
      <w:r w:rsidR="008F57B3" w:rsidRPr="00490472">
        <w:rPr>
          <w:rFonts w:ascii="Calibri" w:hAnsi="Calibri" w:cs="Calibri"/>
          <w:b/>
          <w:bCs/>
          <w:sz w:val="22"/>
          <w:szCs w:val="22"/>
        </w:rPr>
        <w:t>Halle 6 Stand 206</w:t>
      </w:r>
      <w:r w:rsidR="008F57B3">
        <w:rPr>
          <w:rFonts w:ascii="Calibri" w:hAnsi="Calibri" w:cs="Calibri"/>
          <w:b/>
          <w:bCs/>
          <w:sz w:val="22"/>
          <w:szCs w:val="22"/>
        </w:rPr>
        <w:t xml:space="preserve"> </w:t>
      </w:r>
      <w:r w:rsidRPr="00490472">
        <w:rPr>
          <w:rFonts w:ascii="Calibri" w:hAnsi="Calibri" w:cs="Calibri"/>
          <w:b/>
          <w:bCs/>
          <w:color w:val="000000" w:themeColor="text1"/>
          <w:sz w:val="22"/>
          <w:szCs w:val="22"/>
        </w:rPr>
        <w:t>Produktneuheiten</w:t>
      </w:r>
      <w:r w:rsidR="00BB62E5">
        <w:rPr>
          <w:rFonts w:ascii="Calibri" w:hAnsi="Calibri" w:cs="Calibri"/>
          <w:b/>
          <w:bCs/>
          <w:color w:val="000000" w:themeColor="text1"/>
          <w:sz w:val="22"/>
          <w:szCs w:val="22"/>
        </w:rPr>
        <w:t xml:space="preserve"> für die Arbeit mit kleinen, mittel- und großformatigen Platten. Dabei b</w:t>
      </w:r>
      <w:r w:rsidR="008F57B3">
        <w:rPr>
          <w:rFonts w:ascii="Calibri" w:hAnsi="Calibri" w:cs="Calibri"/>
          <w:b/>
          <w:bCs/>
          <w:color w:val="000000" w:themeColor="text1"/>
          <w:sz w:val="22"/>
          <w:szCs w:val="22"/>
        </w:rPr>
        <w:t>ele</w:t>
      </w:r>
      <w:r w:rsidR="00BB62E5">
        <w:rPr>
          <w:rFonts w:ascii="Calibri" w:hAnsi="Calibri" w:cs="Calibri"/>
          <w:b/>
          <w:bCs/>
          <w:color w:val="000000" w:themeColor="text1"/>
          <w:sz w:val="22"/>
          <w:szCs w:val="22"/>
        </w:rPr>
        <w:t>uchtet das</w:t>
      </w:r>
      <w:r w:rsidR="008F57B3">
        <w:rPr>
          <w:rFonts w:ascii="Calibri" w:hAnsi="Calibri" w:cs="Calibri"/>
          <w:b/>
          <w:bCs/>
          <w:color w:val="000000" w:themeColor="text1"/>
          <w:sz w:val="22"/>
          <w:szCs w:val="22"/>
        </w:rPr>
        <w:t xml:space="preserve"> Unternehmen</w:t>
      </w:r>
      <w:r w:rsidR="00BB62E5">
        <w:rPr>
          <w:rFonts w:ascii="Calibri" w:hAnsi="Calibri" w:cs="Calibri"/>
          <w:b/>
          <w:bCs/>
          <w:color w:val="000000" w:themeColor="text1"/>
          <w:sz w:val="22"/>
          <w:szCs w:val="22"/>
        </w:rPr>
        <w:t xml:space="preserve"> einen wichtigen Trend: </w:t>
      </w:r>
      <w:r w:rsidR="008F57B3">
        <w:rPr>
          <w:rFonts w:ascii="Calibri" w:hAnsi="Calibri" w:cs="Calibri"/>
          <w:b/>
          <w:bCs/>
          <w:color w:val="000000" w:themeColor="text1"/>
          <w:sz w:val="22"/>
          <w:szCs w:val="22"/>
        </w:rPr>
        <w:t xml:space="preserve">Durch die Kombination </w:t>
      </w:r>
      <w:r w:rsidRPr="00490472">
        <w:rPr>
          <w:rFonts w:ascii="Calibri" w:hAnsi="Calibri" w:cs="Calibri"/>
          <w:b/>
          <w:bCs/>
          <w:color w:val="000000" w:themeColor="text1"/>
          <w:sz w:val="22"/>
          <w:szCs w:val="22"/>
        </w:rPr>
        <w:t>farbige</w:t>
      </w:r>
      <w:r w:rsidR="008F57B3">
        <w:rPr>
          <w:rFonts w:ascii="Calibri" w:hAnsi="Calibri" w:cs="Calibri"/>
          <w:b/>
          <w:bCs/>
          <w:color w:val="000000" w:themeColor="text1"/>
          <w:sz w:val="22"/>
          <w:szCs w:val="22"/>
        </w:rPr>
        <w:t>r</w:t>
      </w:r>
      <w:r w:rsidRPr="00490472">
        <w:rPr>
          <w:rFonts w:ascii="Calibri" w:hAnsi="Calibri" w:cs="Calibri"/>
          <w:b/>
          <w:bCs/>
          <w:color w:val="000000" w:themeColor="text1"/>
          <w:sz w:val="22"/>
          <w:szCs w:val="22"/>
        </w:rPr>
        <w:t xml:space="preserve"> PV-Module</w:t>
      </w:r>
      <w:r w:rsidR="00BB62E5">
        <w:rPr>
          <w:rFonts w:ascii="Calibri" w:hAnsi="Calibri" w:cs="Calibri"/>
          <w:b/>
          <w:bCs/>
          <w:color w:val="000000" w:themeColor="text1"/>
          <w:sz w:val="22"/>
          <w:szCs w:val="22"/>
        </w:rPr>
        <w:t xml:space="preserve"> </w:t>
      </w:r>
      <w:r w:rsidR="008F57B3">
        <w:rPr>
          <w:rFonts w:ascii="Calibri" w:hAnsi="Calibri" w:cs="Calibri"/>
          <w:b/>
          <w:bCs/>
          <w:color w:val="000000" w:themeColor="text1"/>
          <w:sz w:val="22"/>
          <w:szCs w:val="22"/>
        </w:rPr>
        <w:t>und passender Faserzementplatten entstehen</w:t>
      </w:r>
      <w:r w:rsidR="00BB62E5">
        <w:rPr>
          <w:rFonts w:ascii="Calibri" w:hAnsi="Calibri" w:cs="Calibri"/>
          <w:b/>
          <w:bCs/>
          <w:color w:val="000000" w:themeColor="text1"/>
          <w:sz w:val="22"/>
          <w:szCs w:val="22"/>
        </w:rPr>
        <w:t xml:space="preserve"> elegante Nutzd</w:t>
      </w:r>
      <w:r w:rsidR="008F57B3">
        <w:rPr>
          <w:rFonts w:ascii="Calibri" w:hAnsi="Calibri" w:cs="Calibri"/>
          <w:b/>
          <w:bCs/>
          <w:color w:val="000000" w:themeColor="text1"/>
          <w:sz w:val="22"/>
          <w:szCs w:val="22"/>
        </w:rPr>
        <w:t xml:space="preserve">ächer und eine VHF, die einfach mehr kann. Die Zukunft der Gebäudehülle wird hier neu gedacht. Die Verarbeitung von </w:t>
      </w:r>
      <w:r w:rsidR="000C12D8">
        <w:rPr>
          <w:rFonts w:ascii="Calibri" w:hAnsi="Calibri" w:cs="Calibri"/>
          <w:b/>
          <w:bCs/>
          <w:color w:val="000000" w:themeColor="text1"/>
          <w:sz w:val="22"/>
          <w:szCs w:val="22"/>
        </w:rPr>
        <w:t>Solarsystemen</w:t>
      </w:r>
      <w:r w:rsidR="008F57B3">
        <w:rPr>
          <w:rFonts w:ascii="Calibri" w:hAnsi="Calibri" w:cs="Calibri"/>
          <w:b/>
          <w:bCs/>
          <w:color w:val="000000" w:themeColor="text1"/>
          <w:sz w:val="22"/>
          <w:szCs w:val="22"/>
        </w:rPr>
        <w:t>, Dach- und Fassadenplatten ebenso.</w:t>
      </w:r>
    </w:p>
    <w:p w14:paraId="3021E77D" w14:textId="77777777" w:rsidR="00490472" w:rsidRPr="00490472" w:rsidRDefault="00490472" w:rsidP="00490472">
      <w:pPr>
        <w:widowControl w:val="0"/>
        <w:suppressAutoHyphens/>
        <w:spacing w:after="0" w:line="276" w:lineRule="auto"/>
        <w:jc w:val="both"/>
        <w:rPr>
          <w:rFonts w:ascii="Calibri" w:hAnsi="Calibri" w:cs="Calibri"/>
          <w:color w:val="000000" w:themeColor="text1"/>
          <w:sz w:val="22"/>
          <w:szCs w:val="22"/>
        </w:rPr>
      </w:pPr>
    </w:p>
    <w:p w14:paraId="273F8E37" w14:textId="1EA7D0D9" w:rsidR="00BB62E5" w:rsidRDefault="003233B2" w:rsidP="00490472">
      <w:pPr>
        <w:widowControl w:val="0"/>
        <w:suppressAutoHyphens/>
        <w:spacing w:after="0" w:line="276" w:lineRule="auto"/>
        <w:jc w:val="both"/>
        <w:rPr>
          <w:rFonts w:ascii="Calibri" w:hAnsi="Calibri" w:cs="Calibri"/>
          <w:color w:val="000000" w:themeColor="text1"/>
          <w:sz w:val="22"/>
          <w:szCs w:val="22"/>
        </w:rPr>
      </w:pPr>
      <w:r w:rsidRPr="003233B2">
        <w:rPr>
          <w:rFonts w:ascii="Calibri" w:hAnsi="Calibri" w:cs="Calibri"/>
          <w:color w:val="000000" w:themeColor="text1"/>
          <w:sz w:val="22"/>
          <w:szCs w:val="22"/>
        </w:rPr>
        <w:t xml:space="preserve">Die </w:t>
      </w:r>
      <w:r>
        <w:rPr>
          <w:rFonts w:ascii="Calibri" w:hAnsi="Calibri" w:cs="Calibri"/>
          <w:color w:val="000000" w:themeColor="text1"/>
          <w:sz w:val="22"/>
          <w:szCs w:val="22"/>
        </w:rPr>
        <w:t xml:space="preserve">kleinformatigen, ebenen </w:t>
      </w:r>
      <w:r w:rsidRPr="00BB62E5">
        <w:rPr>
          <w:rFonts w:ascii="Calibri" w:hAnsi="Calibri" w:cs="Calibri"/>
          <w:color w:val="000000" w:themeColor="text1"/>
          <w:sz w:val="22"/>
          <w:szCs w:val="22"/>
        </w:rPr>
        <w:t xml:space="preserve">Dachplatten </w:t>
      </w:r>
      <w:r w:rsidRPr="003233B2">
        <w:rPr>
          <w:rFonts w:ascii="Calibri" w:hAnsi="Calibri" w:cs="Calibri"/>
          <w:color w:val="000000" w:themeColor="text1"/>
          <w:sz w:val="22"/>
          <w:szCs w:val="22"/>
        </w:rPr>
        <w:t>aus dem Programm „</w:t>
      </w:r>
      <w:proofErr w:type="spellStart"/>
      <w:r w:rsidRPr="003233B2">
        <w:rPr>
          <w:rFonts w:ascii="Calibri" w:hAnsi="Calibri" w:cs="Calibri"/>
          <w:color w:val="000000" w:themeColor="text1"/>
          <w:sz w:val="22"/>
          <w:szCs w:val="22"/>
        </w:rPr>
        <w:t>Swisspearl</w:t>
      </w:r>
      <w:proofErr w:type="spellEnd"/>
      <w:r w:rsidRPr="003233B2">
        <w:rPr>
          <w:rFonts w:ascii="Calibri" w:hAnsi="Calibri" w:cs="Calibri"/>
          <w:color w:val="000000" w:themeColor="text1"/>
          <w:sz w:val="22"/>
          <w:szCs w:val="22"/>
        </w:rPr>
        <w:t xml:space="preserve"> </w:t>
      </w:r>
      <w:proofErr w:type="spellStart"/>
      <w:r w:rsidR="005B4F9E">
        <w:rPr>
          <w:rFonts w:ascii="Calibri" w:hAnsi="Calibri" w:cs="Calibri"/>
          <w:color w:val="000000" w:themeColor="text1"/>
          <w:sz w:val="22"/>
          <w:szCs w:val="22"/>
        </w:rPr>
        <w:t>Tec</w:t>
      </w:r>
      <w:proofErr w:type="spellEnd"/>
      <w:r w:rsidR="005B4F9E">
        <w:rPr>
          <w:rFonts w:ascii="Calibri" w:hAnsi="Calibri" w:cs="Calibri"/>
          <w:color w:val="000000" w:themeColor="text1"/>
          <w:sz w:val="22"/>
          <w:szCs w:val="22"/>
        </w:rPr>
        <w:t>+</w:t>
      </w:r>
      <w:r w:rsidRPr="003233B2">
        <w:rPr>
          <w:rFonts w:ascii="Calibri" w:hAnsi="Calibri" w:cs="Calibri"/>
          <w:color w:val="000000" w:themeColor="text1"/>
          <w:sz w:val="22"/>
          <w:szCs w:val="22"/>
        </w:rPr>
        <w:t xml:space="preserve">“ liegen mit ihrer matten Oberfläche voll im Trend. Zugelassen sind sie mit einem wasserdichten Unterdach der Klasse 1 bereits für Dächer mit einer Neigung ab 13°. Mit ihrer 6-seitigen </w:t>
      </w:r>
      <w:proofErr w:type="spellStart"/>
      <w:r w:rsidRPr="003233B2">
        <w:rPr>
          <w:rFonts w:ascii="Calibri" w:hAnsi="Calibri" w:cs="Calibri"/>
          <w:color w:val="000000" w:themeColor="text1"/>
          <w:sz w:val="22"/>
          <w:szCs w:val="22"/>
        </w:rPr>
        <w:t>Acrylatbeschichtung</w:t>
      </w:r>
      <w:proofErr w:type="spellEnd"/>
      <w:r w:rsidRPr="003233B2">
        <w:rPr>
          <w:rFonts w:ascii="Calibri" w:hAnsi="Calibri" w:cs="Calibri"/>
          <w:color w:val="000000" w:themeColor="text1"/>
          <w:sz w:val="22"/>
          <w:szCs w:val="22"/>
        </w:rPr>
        <w:t xml:space="preserve"> trotzen diese Faserzementplatten in Schindeloptik souverän selbst herausfordernden Wetterlagen. Nicht zuletzt angesichts einer besonders einfachen Montage und unkomplizierten Wartung bezeichnet der Hersteller eine Dacheindeckung </w:t>
      </w:r>
      <w:r w:rsidR="000C12D8">
        <w:rPr>
          <w:rFonts w:ascii="Calibri" w:hAnsi="Calibri" w:cs="Calibri"/>
          <w:color w:val="000000" w:themeColor="text1"/>
          <w:sz w:val="22"/>
          <w:szCs w:val="22"/>
        </w:rPr>
        <w:t xml:space="preserve">oder Fassadenbekleidung </w:t>
      </w:r>
      <w:r w:rsidRPr="003233B2">
        <w:rPr>
          <w:rFonts w:ascii="Calibri" w:hAnsi="Calibri" w:cs="Calibri"/>
          <w:color w:val="000000" w:themeColor="text1"/>
          <w:sz w:val="22"/>
          <w:szCs w:val="22"/>
        </w:rPr>
        <w:t>mit „</w:t>
      </w:r>
      <w:proofErr w:type="spellStart"/>
      <w:r w:rsidR="005B4F9E">
        <w:rPr>
          <w:rFonts w:ascii="Calibri" w:hAnsi="Calibri" w:cs="Calibri"/>
          <w:color w:val="000000" w:themeColor="text1"/>
          <w:sz w:val="22"/>
          <w:szCs w:val="22"/>
        </w:rPr>
        <w:t>Tec</w:t>
      </w:r>
      <w:proofErr w:type="spellEnd"/>
      <w:r w:rsidR="005B4F9E">
        <w:rPr>
          <w:rFonts w:ascii="Calibri" w:hAnsi="Calibri" w:cs="Calibri"/>
          <w:color w:val="000000" w:themeColor="text1"/>
          <w:sz w:val="22"/>
          <w:szCs w:val="22"/>
        </w:rPr>
        <w:t>+</w:t>
      </w:r>
      <w:r w:rsidRPr="003233B2">
        <w:rPr>
          <w:rFonts w:ascii="Calibri" w:hAnsi="Calibri" w:cs="Calibri"/>
          <w:color w:val="000000" w:themeColor="text1"/>
          <w:sz w:val="22"/>
          <w:szCs w:val="22"/>
        </w:rPr>
        <w:t>“ als ebenso wirtschaftliche wie robuste Lösung mit hoher Tragkraft.</w:t>
      </w:r>
      <w:r>
        <w:rPr>
          <w:rFonts w:ascii="Calibri" w:hAnsi="Calibri" w:cs="Calibri"/>
          <w:color w:val="000000" w:themeColor="text1"/>
          <w:sz w:val="22"/>
          <w:szCs w:val="22"/>
        </w:rPr>
        <w:t xml:space="preserve"> Neben Platten in vier Formaten</w:t>
      </w:r>
      <w:r w:rsidR="00BB62E5" w:rsidRPr="00BB62E5">
        <w:rPr>
          <w:rFonts w:ascii="Calibri" w:hAnsi="Calibri" w:cs="Calibri"/>
          <w:color w:val="000000" w:themeColor="text1"/>
          <w:sz w:val="22"/>
          <w:szCs w:val="22"/>
        </w:rPr>
        <w:t xml:space="preserve"> umfasst das Programm vielfältiges Zubehör wie Einzellüfter, Firstkappen, Faltplatten, Saumsteine und </w:t>
      </w:r>
      <w:r w:rsidR="00846949">
        <w:rPr>
          <w:rFonts w:ascii="Calibri" w:hAnsi="Calibri" w:cs="Calibri"/>
          <w:color w:val="000000" w:themeColor="text1"/>
          <w:sz w:val="22"/>
          <w:szCs w:val="22"/>
        </w:rPr>
        <w:t xml:space="preserve">ein </w:t>
      </w:r>
      <w:r w:rsidR="00BB62E5" w:rsidRPr="00BB62E5">
        <w:rPr>
          <w:rFonts w:ascii="Calibri" w:hAnsi="Calibri" w:cs="Calibri"/>
          <w:color w:val="000000" w:themeColor="text1"/>
          <w:sz w:val="22"/>
          <w:szCs w:val="22"/>
        </w:rPr>
        <w:t>Firstlüftungsband. Da jede der formstabilen Platten zweifach genagelt wird, ist eine Dachdeckung mit „</w:t>
      </w:r>
      <w:proofErr w:type="spellStart"/>
      <w:r w:rsidR="005B4F9E">
        <w:rPr>
          <w:rFonts w:ascii="Calibri" w:hAnsi="Calibri" w:cs="Calibri"/>
          <w:color w:val="000000" w:themeColor="text1"/>
          <w:sz w:val="22"/>
          <w:szCs w:val="22"/>
        </w:rPr>
        <w:t>Tec</w:t>
      </w:r>
      <w:proofErr w:type="spellEnd"/>
      <w:r w:rsidR="005B4F9E">
        <w:rPr>
          <w:rFonts w:ascii="Calibri" w:hAnsi="Calibri" w:cs="Calibri"/>
          <w:color w:val="000000" w:themeColor="text1"/>
          <w:sz w:val="22"/>
          <w:szCs w:val="22"/>
        </w:rPr>
        <w:t>+</w:t>
      </w:r>
      <w:r w:rsidR="00BB62E5" w:rsidRPr="00BB62E5">
        <w:rPr>
          <w:rFonts w:ascii="Calibri" w:hAnsi="Calibri" w:cs="Calibri"/>
          <w:color w:val="000000" w:themeColor="text1"/>
          <w:sz w:val="22"/>
          <w:szCs w:val="22"/>
        </w:rPr>
        <w:t>“ besonders sturmsicher. Zugleich sind die Dachplatten des Programms als nicht brennbar (A2-s1, d0) klassifiziert und nahezu wartungsfrei.</w:t>
      </w:r>
    </w:p>
    <w:p w14:paraId="70B6E1D4" w14:textId="77777777" w:rsidR="00BB62E5" w:rsidRDefault="00BB62E5" w:rsidP="00490472">
      <w:pPr>
        <w:widowControl w:val="0"/>
        <w:suppressAutoHyphens/>
        <w:spacing w:after="0" w:line="276" w:lineRule="auto"/>
        <w:jc w:val="both"/>
        <w:rPr>
          <w:rFonts w:ascii="Calibri" w:hAnsi="Calibri" w:cs="Calibri"/>
          <w:color w:val="000000" w:themeColor="text1"/>
          <w:sz w:val="22"/>
          <w:szCs w:val="22"/>
        </w:rPr>
      </w:pPr>
    </w:p>
    <w:p w14:paraId="1B3A4AA4" w14:textId="63ADA527" w:rsidR="00846949" w:rsidRPr="00846949" w:rsidRDefault="00846949" w:rsidP="00490472">
      <w:pPr>
        <w:widowControl w:val="0"/>
        <w:suppressAutoHyphens/>
        <w:spacing w:after="0" w:line="276" w:lineRule="auto"/>
        <w:jc w:val="both"/>
        <w:rPr>
          <w:rFonts w:ascii="Calibri" w:hAnsi="Calibri" w:cs="Calibri"/>
          <w:b/>
          <w:bCs/>
          <w:color w:val="000000" w:themeColor="text1"/>
          <w:sz w:val="22"/>
          <w:szCs w:val="22"/>
        </w:rPr>
      </w:pPr>
      <w:r w:rsidRPr="00846949">
        <w:rPr>
          <w:rFonts w:ascii="Calibri" w:hAnsi="Calibri" w:cs="Calibri"/>
          <w:b/>
          <w:bCs/>
          <w:color w:val="000000" w:themeColor="text1"/>
          <w:sz w:val="22"/>
          <w:szCs w:val="22"/>
        </w:rPr>
        <w:t>Von klein bis groß</w:t>
      </w:r>
    </w:p>
    <w:p w14:paraId="58E2E668" w14:textId="674054B8" w:rsidR="00846949" w:rsidRDefault="003233B2" w:rsidP="00490472">
      <w:pPr>
        <w:widowControl w:val="0"/>
        <w:suppressAutoHyphens/>
        <w:spacing w:after="0" w:line="276" w:lineRule="auto"/>
        <w:jc w:val="both"/>
        <w:rPr>
          <w:rFonts w:ascii="Calibri" w:hAnsi="Calibri" w:cs="Calibri"/>
          <w:color w:val="000000"/>
          <w:sz w:val="22"/>
          <w:szCs w:val="22"/>
        </w:rPr>
      </w:pPr>
      <w:r>
        <w:rPr>
          <w:rFonts w:ascii="Calibri" w:hAnsi="Calibri" w:cs="Calibri"/>
          <w:sz w:val="22"/>
          <w:szCs w:val="22"/>
        </w:rPr>
        <w:t>Gegensätzlicher können zwei Dacheindeckungen kaum sein: Mit dem Dachsystem</w:t>
      </w:r>
      <w:r w:rsidR="00490472" w:rsidRPr="00846949">
        <w:rPr>
          <w:rFonts w:ascii="Calibri" w:hAnsi="Calibri" w:cs="Calibri"/>
          <w:sz w:val="22"/>
          <w:szCs w:val="22"/>
        </w:rPr>
        <w:t xml:space="preserve"> „</w:t>
      </w:r>
      <w:proofErr w:type="spellStart"/>
      <w:r w:rsidR="00846949" w:rsidRPr="00846949">
        <w:rPr>
          <w:rFonts w:ascii="Calibri" w:hAnsi="Calibri" w:cs="Calibri"/>
          <w:sz w:val="22"/>
          <w:szCs w:val="22"/>
        </w:rPr>
        <w:t>Swisspearl</w:t>
      </w:r>
      <w:proofErr w:type="spellEnd"/>
      <w:r w:rsidR="00846949" w:rsidRPr="00846949">
        <w:rPr>
          <w:rFonts w:ascii="Calibri" w:hAnsi="Calibri" w:cs="Calibri"/>
          <w:sz w:val="22"/>
          <w:szCs w:val="22"/>
        </w:rPr>
        <w:t xml:space="preserve"> </w:t>
      </w:r>
      <w:proofErr w:type="spellStart"/>
      <w:r w:rsidR="00490472" w:rsidRPr="00846949">
        <w:rPr>
          <w:rFonts w:ascii="Calibri" w:hAnsi="Calibri" w:cs="Calibri"/>
          <w:sz w:val="22"/>
          <w:szCs w:val="22"/>
        </w:rPr>
        <w:t>Tectolit</w:t>
      </w:r>
      <w:proofErr w:type="spellEnd"/>
      <w:r w:rsidR="00490472" w:rsidRPr="00846949">
        <w:rPr>
          <w:rFonts w:ascii="Calibri" w:hAnsi="Calibri" w:cs="Calibri"/>
          <w:sz w:val="22"/>
          <w:szCs w:val="22"/>
        </w:rPr>
        <w:t xml:space="preserve"> Lap“ ermöglicht der Hersteller die </w:t>
      </w:r>
      <w:r w:rsidR="00846949" w:rsidRPr="00846949">
        <w:rPr>
          <w:rFonts w:ascii="Calibri" w:hAnsi="Calibri" w:cs="Calibri"/>
          <w:sz w:val="22"/>
          <w:szCs w:val="22"/>
        </w:rPr>
        <w:t>Arbeit</w:t>
      </w:r>
      <w:r w:rsidR="00490472" w:rsidRPr="00846949">
        <w:rPr>
          <w:rFonts w:ascii="Calibri" w:hAnsi="Calibri" w:cs="Calibri"/>
          <w:sz w:val="22"/>
          <w:szCs w:val="22"/>
        </w:rPr>
        <w:t xml:space="preserve"> mit rechteckigen Platten in den Formaten 2500 x 930 mm und 1520 x 930 mm</w:t>
      </w:r>
      <w:r w:rsidR="00846949" w:rsidRPr="00846949">
        <w:rPr>
          <w:rFonts w:ascii="Calibri" w:hAnsi="Calibri" w:cs="Calibri"/>
          <w:sz w:val="22"/>
          <w:szCs w:val="22"/>
        </w:rPr>
        <w:t xml:space="preserve"> ab einer Dachneigung von 15°</w:t>
      </w:r>
      <w:r w:rsidR="00490472" w:rsidRPr="00846949">
        <w:rPr>
          <w:rFonts w:ascii="Calibri" w:hAnsi="Calibri" w:cs="Calibri"/>
          <w:sz w:val="22"/>
          <w:szCs w:val="22"/>
        </w:rPr>
        <w:t xml:space="preserve">. </w:t>
      </w:r>
      <w:r w:rsidR="00846949" w:rsidRPr="00846949">
        <w:rPr>
          <w:rFonts w:ascii="Calibri" w:hAnsi="Calibri" w:cs="Calibri"/>
          <w:sz w:val="22"/>
          <w:szCs w:val="22"/>
        </w:rPr>
        <w:t>Verglichen mit einer traditionellen Dachschiefer-Doppeldeckung spart der Einsatz von „</w:t>
      </w:r>
      <w:proofErr w:type="spellStart"/>
      <w:r w:rsidR="00846949" w:rsidRPr="00846949">
        <w:rPr>
          <w:rFonts w:ascii="Calibri" w:hAnsi="Calibri" w:cs="Calibri"/>
          <w:sz w:val="22"/>
          <w:szCs w:val="22"/>
        </w:rPr>
        <w:t>Tectolit</w:t>
      </w:r>
      <w:proofErr w:type="spellEnd"/>
      <w:r w:rsidR="00846949" w:rsidRPr="00846949">
        <w:rPr>
          <w:rFonts w:ascii="Calibri" w:hAnsi="Calibri" w:cs="Calibri"/>
          <w:sz w:val="22"/>
          <w:szCs w:val="22"/>
        </w:rPr>
        <w:t xml:space="preserve"> Lap“ rund ein Drittel Material, denn die großformatigen Dachplatten werden mit nur einer minimalen Überlappung verlegt. </w:t>
      </w:r>
      <w:r w:rsidR="003C2E38">
        <w:rPr>
          <w:rFonts w:ascii="Calibri" w:hAnsi="Calibri" w:cs="Calibri"/>
          <w:color w:val="000000"/>
          <w:sz w:val="22"/>
          <w:szCs w:val="22"/>
        </w:rPr>
        <w:t>Mit dem „</w:t>
      </w:r>
      <w:proofErr w:type="spellStart"/>
      <w:r w:rsidR="003C2E38">
        <w:rPr>
          <w:rFonts w:ascii="Calibri" w:hAnsi="Calibri" w:cs="Calibri"/>
          <w:color w:val="000000"/>
          <w:sz w:val="22"/>
          <w:szCs w:val="22"/>
        </w:rPr>
        <w:t>Tectolit</w:t>
      </w:r>
      <w:proofErr w:type="spellEnd"/>
      <w:r w:rsidR="003C2E38">
        <w:rPr>
          <w:rFonts w:ascii="Calibri" w:hAnsi="Calibri" w:cs="Calibri"/>
          <w:color w:val="000000"/>
          <w:sz w:val="22"/>
          <w:szCs w:val="22"/>
        </w:rPr>
        <w:t xml:space="preserve"> Lap Plattenauflager 185" aus langlebigem, rotem TPE sorgt </w:t>
      </w:r>
      <w:proofErr w:type="spellStart"/>
      <w:r w:rsidR="003C2E38">
        <w:rPr>
          <w:rFonts w:ascii="Calibri" w:hAnsi="Calibri" w:cs="Calibri"/>
          <w:color w:val="000000"/>
          <w:sz w:val="22"/>
          <w:szCs w:val="22"/>
        </w:rPr>
        <w:t>Swisspearl</w:t>
      </w:r>
      <w:proofErr w:type="spellEnd"/>
      <w:r w:rsidR="003C2E38">
        <w:rPr>
          <w:rFonts w:ascii="Calibri" w:hAnsi="Calibri" w:cs="Calibri"/>
          <w:color w:val="000000"/>
          <w:sz w:val="22"/>
          <w:szCs w:val="22"/>
        </w:rPr>
        <w:t> für eine besonders sichere und stabile Lage der Dachplatten.</w:t>
      </w:r>
    </w:p>
    <w:p w14:paraId="34F9B486" w14:textId="77777777" w:rsidR="003C2E38" w:rsidRPr="003C2E38" w:rsidRDefault="003C2E38" w:rsidP="00490472">
      <w:pPr>
        <w:widowControl w:val="0"/>
        <w:suppressAutoHyphens/>
        <w:spacing w:after="0" w:line="276" w:lineRule="auto"/>
        <w:jc w:val="both"/>
        <w:rPr>
          <w:rFonts w:ascii="Calibri" w:hAnsi="Calibri" w:cs="Calibri"/>
          <w:strike/>
          <w:color w:val="000000"/>
          <w:sz w:val="22"/>
          <w:szCs w:val="22"/>
        </w:rPr>
      </w:pPr>
    </w:p>
    <w:p w14:paraId="1DE820E9" w14:textId="1033E4A2" w:rsidR="00846949" w:rsidRPr="00846949" w:rsidRDefault="00846949" w:rsidP="00490472">
      <w:pPr>
        <w:widowControl w:val="0"/>
        <w:suppressAutoHyphens/>
        <w:spacing w:after="0" w:line="276" w:lineRule="auto"/>
        <w:jc w:val="both"/>
        <w:rPr>
          <w:rFonts w:ascii="Calibri" w:hAnsi="Calibri" w:cs="Calibri"/>
          <w:b/>
          <w:bCs/>
          <w:sz w:val="22"/>
          <w:szCs w:val="22"/>
        </w:rPr>
      </w:pPr>
      <w:r w:rsidRPr="00846949">
        <w:rPr>
          <w:rFonts w:ascii="Calibri" w:hAnsi="Calibri" w:cs="Calibri"/>
          <w:b/>
          <w:bCs/>
          <w:sz w:val="22"/>
          <w:szCs w:val="22"/>
        </w:rPr>
        <w:t>Photovoltaik</w:t>
      </w:r>
      <w:r>
        <w:rPr>
          <w:rFonts w:ascii="Calibri" w:hAnsi="Calibri" w:cs="Calibri"/>
          <w:b/>
          <w:bCs/>
          <w:sz w:val="22"/>
          <w:szCs w:val="22"/>
        </w:rPr>
        <w:t xml:space="preserve"> optimal integriert</w:t>
      </w:r>
    </w:p>
    <w:p w14:paraId="4790F6A8" w14:textId="62C06584" w:rsidR="00490472" w:rsidRDefault="003233B2" w:rsidP="00490472">
      <w:pPr>
        <w:widowControl w:val="0"/>
        <w:suppressAutoHyphens/>
        <w:spacing w:after="0" w:line="276" w:lineRule="auto"/>
        <w:jc w:val="both"/>
        <w:rPr>
          <w:rFonts w:ascii="Calibri" w:hAnsi="Calibri" w:cs="Calibri"/>
          <w:color w:val="000000"/>
          <w:sz w:val="22"/>
          <w:szCs w:val="22"/>
        </w:rPr>
      </w:pPr>
      <w:r>
        <w:rPr>
          <w:rFonts w:ascii="Calibri" w:hAnsi="Calibri" w:cs="Calibri"/>
          <w:sz w:val="22"/>
          <w:szCs w:val="22"/>
        </w:rPr>
        <w:t>Solars</w:t>
      </w:r>
      <w:r w:rsidR="00354EE8">
        <w:rPr>
          <w:rFonts w:ascii="Calibri" w:hAnsi="Calibri" w:cs="Calibri"/>
          <w:sz w:val="22"/>
          <w:szCs w:val="22"/>
        </w:rPr>
        <w:t>ysteme in Dach und Fassade zu integrieren, gelingt mit den ausgereiften Systemen von Swisspearl</w:t>
      </w:r>
      <w:r>
        <w:rPr>
          <w:rFonts w:ascii="Calibri" w:hAnsi="Calibri" w:cs="Calibri"/>
          <w:sz w:val="22"/>
          <w:szCs w:val="22"/>
        </w:rPr>
        <w:t xml:space="preserve"> besonders leicht</w:t>
      </w:r>
      <w:r w:rsidR="00354EE8">
        <w:rPr>
          <w:rFonts w:ascii="Calibri" w:hAnsi="Calibri" w:cs="Calibri"/>
          <w:sz w:val="22"/>
          <w:szCs w:val="22"/>
        </w:rPr>
        <w:t xml:space="preserve">. Spezielle Befestigungslösungen für eine sichere Montage und zahlreiche optimal aufeinander abgestimmte Farben von PV-Modulen und Ergänzungsplatten aus </w:t>
      </w:r>
      <w:r w:rsidR="00354EE8">
        <w:rPr>
          <w:rFonts w:ascii="Calibri" w:hAnsi="Calibri" w:cs="Calibri"/>
          <w:sz w:val="22"/>
          <w:szCs w:val="22"/>
        </w:rPr>
        <w:lastRenderedPageBreak/>
        <w:t xml:space="preserve">Faserzement schaffen die Voraussetzung für ästhetisch überzeugende Gesamtlösungen. </w:t>
      </w:r>
      <w:r w:rsidR="00490472" w:rsidRPr="00490472">
        <w:rPr>
          <w:rFonts w:ascii="Calibri" w:hAnsi="Calibri" w:cs="Calibri"/>
          <w:color w:val="000000"/>
          <w:sz w:val="22"/>
          <w:szCs w:val="22"/>
        </w:rPr>
        <w:t>Das Solardachsystem „</w:t>
      </w:r>
      <w:proofErr w:type="spellStart"/>
      <w:r w:rsidR="00490472" w:rsidRPr="00490472">
        <w:rPr>
          <w:rFonts w:ascii="Calibri" w:hAnsi="Calibri" w:cs="Calibri"/>
          <w:color w:val="000000"/>
          <w:sz w:val="22"/>
          <w:szCs w:val="22"/>
        </w:rPr>
        <w:t>Sunskin</w:t>
      </w:r>
      <w:proofErr w:type="spellEnd"/>
      <w:r w:rsidR="00490472" w:rsidRPr="00490472">
        <w:rPr>
          <w:rFonts w:ascii="Calibri" w:hAnsi="Calibri" w:cs="Calibri"/>
          <w:color w:val="000000"/>
          <w:sz w:val="22"/>
          <w:szCs w:val="22"/>
        </w:rPr>
        <w:t xml:space="preserve"> Roof Lap“ wird in vier Standard- und bei Bedarf auch in Sonderfarben angeboten. Damit Nutzdächer auch bei Vorgaben der Kommune oder des Denkmalschutzes zur Farbe der Dachbekleidung ästhetisch überzeugen. Die PV-Systeme „</w:t>
      </w:r>
      <w:proofErr w:type="spellStart"/>
      <w:r w:rsidR="00490472" w:rsidRPr="00490472">
        <w:rPr>
          <w:rFonts w:ascii="Calibri" w:hAnsi="Calibri" w:cs="Calibri"/>
          <w:color w:val="000000"/>
          <w:sz w:val="22"/>
          <w:szCs w:val="22"/>
        </w:rPr>
        <w:t>Sunskin</w:t>
      </w:r>
      <w:proofErr w:type="spellEnd"/>
      <w:r w:rsidR="00490472" w:rsidRPr="00490472">
        <w:rPr>
          <w:rFonts w:ascii="Calibri" w:hAnsi="Calibri" w:cs="Calibri"/>
          <w:color w:val="000000"/>
          <w:sz w:val="22"/>
          <w:szCs w:val="22"/>
        </w:rPr>
        <w:t xml:space="preserve"> </w:t>
      </w:r>
      <w:proofErr w:type="spellStart"/>
      <w:r w:rsidR="00490472" w:rsidRPr="00490472">
        <w:rPr>
          <w:rFonts w:ascii="Calibri" w:hAnsi="Calibri" w:cs="Calibri"/>
          <w:color w:val="000000"/>
          <w:sz w:val="22"/>
          <w:szCs w:val="22"/>
        </w:rPr>
        <w:t>Facade</w:t>
      </w:r>
      <w:proofErr w:type="spellEnd"/>
      <w:r w:rsidR="00490472" w:rsidRPr="00490472">
        <w:rPr>
          <w:rFonts w:ascii="Calibri" w:hAnsi="Calibri" w:cs="Calibri"/>
          <w:color w:val="000000"/>
          <w:sz w:val="22"/>
          <w:szCs w:val="22"/>
        </w:rPr>
        <w:t xml:space="preserve"> Lap” und „</w:t>
      </w:r>
      <w:proofErr w:type="spellStart"/>
      <w:r w:rsidR="00490472" w:rsidRPr="00490472">
        <w:rPr>
          <w:rFonts w:ascii="Calibri" w:hAnsi="Calibri" w:cs="Calibri"/>
          <w:color w:val="000000"/>
          <w:sz w:val="22"/>
          <w:szCs w:val="22"/>
        </w:rPr>
        <w:t>Sunskin</w:t>
      </w:r>
      <w:proofErr w:type="spellEnd"/>
      <w:r w:rsidR="00490472" w:rsidRPr="00490472">
        <w:rPr>
          <w:rFonts w:ascii="Calibri" w:hAnsi="Calibri" w:cs="Calibri"/>
          <w:color w:val="000000"/>
          <w:sz w:val="22"/>
          <w:szCs w:val="22"/>
        </w:rPr>
        <w:t xml:space="preserve"> </w:t>
      </w:r>
      <w:proofErr w:type="spellStart"/>
      <w:r w:rsidR="00490472" w:rsidRPr="00490472">
        <w:rPr>
          <w:rFonts w:ascii="Calibri" w:hAnsi="Calibri" w:cs="Calibri"/>
          <w:color w:val="000000"/>
          <w:sz w:val="22"/>
          <w:szCs w:val="22"/>
        </w:rPr>
        <w:t>Facade</w:t>
      </w:r>
      <w:proofErr w:type="spellEnd"/>
      <w:r w:rsidR="00490472" w:rsidRPr="00490472">
        <w:rPr>
          <w:rFonts w:ascii="Calibri" w:hAnsi="Calibri" w:cs="Calibri"/>
          <w:color w:val="000000"/>
          <w:sz w:val="22"/>
          <w:szCs w:val="22"/>
        </w:rPr>
        <w:t xml:space="preserve"> Flat” für die Fassade sind bereits im Standard in zehn Farben lieferbar. Sie schützen ein Gebäude wie eine klassische VHF zuverlässig vor Wind und Wetter. </w:t>
      </w:r>
    </w:p>
    <w:p w14:paraId="1EE1587D" w14:textId="77777777" w:rsidR="003233B2" w:rsidRDefault="003233B2" w:rsidP="00490472">
      <w:pPr>
        <w:widowControl w:val="0"/>
        <w:suppressAutoHyphens/>
        <w:spacing w:after="0" w:line="276" w:lineRule="auto"/>
        <w:jc w:val="both"/>
        <w:rPr>
          <w:rFonts w:ascii="Calibri" w:hAnsi="Calibri" w:cs="Calibri"/>
          <w:color w:val="000000"/>
          <w:sz w:val="22"/>
          <w:szCs w:val="22"/>
        </w:rPr>
      </w:pPr>
    </w:p>
    <w:p w14:paraId="693AB170" w14:textId="437457D7" w:rsidR="003233B2" w:rsidRPr="00845FCA" w:rsidRDefault="00845FCA" w:rsidP="00490472">
      <w:pPr>
        <w:widowControl w:val="0"/>
        <w:suppressAutoHyphens/>
        <w:spacing w:after="0" w:line="276" w:lineRule="auto"/>
        <w:jc w:val="both"/>
        <w:rPr>
          <w:rFonts w:ascii="Calibri" w:hAnsi="Calibri" w:cs="Calibri"/>
          <w:b/>
          <w:bCs/>
          <w:color w:val="000000" w:themeColor="text1"/>
          <w:sz w:val="22"/>
          <w:szCs w:val="22"/>
        </w:rPr>
      </w:pPr>
      <w:r w:rsidRPr="00845FCA">
        <w:rPr>
          <w:rFonts w:ascii="Calibri" w:hAnsi="Calibri" w:cs="Calibri"/>
          <w:b/>
          <w:bCs/>
          <w:color w:val="000000" w:themeColor="text1"/>
          <w:sz w:val="22"/>
          <w:szCs w:val="22"/>
        </w:rPr>
        <w:t>Volle Kompetenz, breites Programm</w:t>
      </w:r>
    </w:p>
    <w:p w14:paraId="6D8CFE63" w14:textId="651323F2" w:rsidR="00845FCA" w:rsidRPr="003233B2" w:rsidRDefault="00845FCA" w:rsidP="00490472">
      <w:pPr>
        <w:widowControl w:val="0"/>
        <w:suppressAutoHyphens/>
        <w:spacing w:after="0" w:line="276" w:lineRule="auto"/>
        <w:jc w:val="both"/>
        <w:rPr>
          <w:rFonts w:ascii="Calibri" w:hAnsi="Calibri" w:cs="Calibri"/>
          <w:color w:val="000000" w:themeColor="text1"/>
          <w:sz w:val="22"/>
          <w:szCs w:val="22"/>
        </w:rPr>
      </w:pPr>
      <w:r>
        <w:rPr>
          <w:rFonts w:ascii="Calibri" w:hAnsi="Calibri" w:cs="Calibri"/>
          <w:color w:val="000000" w:themeColor="text1"/>
          <w:sz w:val="22"/>
          <w:szCs w:val="22"/>
        </w:rPr>
        <w:t>„Unser Ziel ist es, auf der DACH+HOLZ 2026 deutlich zu machen, wie umfangreich unser Service für Dachdecker, Zimmerer und Architekten heute ist“, erklärt Ulrich Paulmann, Geschäftsführer der</w:t>
      </w:r>
      <w:r w:rsidRPr="00845FCA">
        <w:rPr>
          <w:rFonts w:ascii="Calibri" w:hAnsi="Calibri" w:cs="Calibri"/>
          <w:sz w:val="22"/>
          <w:szCs w:val="22"/>
        </w:rPr>
        <w:t xml:space="preserve"> </w:t>
      </w:r>
      <w:r w:rsidRPr="00490472">
        <w:rPr>
          <w:rFonts w:ascii="Calibri" w:hAnsi="Calibri" w:cs="Calibri"/>
          <w:sz w:val="22"/>
          <w:szCs w:val="22"/>
        </w:rPr>
        <w:t>Swisspearl Fassaden- und Dachprodukte DE GmbH</w:t>
      </w:r>
      <w:r>
        <w:rPr>
          <w:rFonts w:ascii="Calibri" w:hAnsi="Calibri" w:cs="Calibri"/>
          <w:sz w:val="22"/>
          <w:szCs w:val="22"/>
        </w:rPr>
        <w:t>. In den zurückliegenden Monaten habe man die Markteinführung von Dach- und Fassadensystemen in Deutschland vorbereitet, die sich in der Schweiz und in Österreich bereits bewährt haben. „Swisspearl steht für erstklassige, geprüfte Qualität und zukunftsfähige Gebäudehüllen in einer einzigartigen Ästhetik. Auch in Deutschland.“</w:t>
      </w:r>
    </w:p>
    <w:p w14:paraId="44BDDFEA" w14:textId="77777777" w:rsidR="004201E6" w:rsidRPr="00490472" w:rsidRDefault="004201E6" w:rsidP="00490472">
      <w:pPr>
        <w:widowControl w:val="0"/>
        <w:suppressAutoHyphens/>
        <w:spacing w:after="0" w:line="276" w:lineRule="auto"/>
        <w:jc w:val="both"/>
        <w:rPr>
          <w:rFonts w:ascii="Calibri" w:hAnsi="Calibri" w:cs="Calibri"/>
          <w:sz w:val="22"/>
          <w:szCs w:val="22"/>
        </w:rPr>
      </w:pPr>
    </w:p>
    <w:p w14:paraId="1A954264" w14:textId="4343F557" w:rsidR="005E0716" w:rsidRPr="00490472" w:rsidRDefault="005E0716" w:rsidP="00490472">
      <w:pPr>
        <w:widowControl w:val="0"/>
        <w:suppressAutoHyphens/>
        <w:spacing w:after="0" w:line="276" w:lineRule="auto"/>
        <w:jc w:val="both"/>
        <w:rPr>
          <w:rFonts w:ascii="Calibri" w:hAnsi="Calibri" w:cs="Calibri"/>
          <w:sz w:val="22"/>
          <w:szCs w:val="22"/>
          <w:lang w:val="de-CH"/>
        </w:rPr>
      </w:pPr>
    </w:p>
    <w:p w14:paraId="1E0A609E" w14:textId="622C312B" w:rsidR="0061497D" w:rsidRDefault="0061497D" w:rsidP="00757F72">
      <w:pPr>
        <w:widowControl w:val="0"/>
        <w:spacing w:after="0" w:line="276" w:lineRule="auto"/>
        <w:jc w:val="both"/>
        <w:rPr>
          <w:rFonts w:ascii="Calibri" w:hAnsi="Calibri" w:cs="Calibri"/>
          <w:sz w:val="22"/>
          <w:szCs w:val="22"/>
        </w:rPr>
      </w:pPr>
      <w:r w:rsidRPr="00A25FE3">
        <w:rPr>
          <w:rFonts w:cstheme="minorHAnsi"/>
          <w:noProof/>
          <w:color w:val="000000"/>
        </w:rPr>
        <mc:AlternateContent>
          <mc:Choice Requires="wps">
            <w:drawing>
              <wp:inline distT="0" distB="0" distL="0" distR="0" wp14:anchorId="3446034D" wp14:editId="344A2A49">
                <wp:extent cx="5594350" cy="1808018"/>
                <wp:effectExtent l="0" t="0" r="25400" b="20955"/>
                <wp:docPr id="5665678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0" cy="1808018"/>
                        </a:xfrm>
                        <a:prstGeom prst="rect">
                          <a:avLst/>
                        </a:prstGeom>
                        <a:solidFill>
                          <a:srgbClr val="FFFFFF"/>
                        </a:solidFill>
                        <a:ln w="9525">
                          <a:solidFill>
                            <a:srgbClr val="000000"/>
                          </a:solidFill>
                          <a:miter lim="800000"/>
                          <a:headEnd/>
                          <a:tailEnd/>
                        </a:ln>
                      </wps:spPr>
                      <wps:txbx>
                        <w:txbxContent>
                          <w:p w14:paraId="3D325F4E" w14:textId="77777777" w:rsidR="0061497D" w:rsidRPr="00A25FE3" w:rsidRDefault="0061497D" w:rsidP="004C501F">
                            <w:pPr>
                              <w:jc w:val="both"/>
                              <w:rPr>
                                <w:color w:val="000000" w:themeColor="text1"/>
                                <w:sz w:val="18"/>
                                <w:szCs w:val="18"/>
                              </w:rPr>
                            </w:pPr>
                            <w:r w:rsidRPr="00A25FE3">
                              <w:rPr>
                                <w:color w:val="000000" w:themeColor="text1"/>
                                <w:sz w:val="18"/>
                                <w:szCs w:val="18"/>
                              </w:rPr>
                              <w:t xml:space="preserve">Swisspearl produziert Fassaden- und Dachbekleidungen aus Faserzement in heute acht Werken. 130 Jahre Erfahrung in der Herstellung von Produkten aus Faserzement machen das Unternehmen zu einem besonders verlässlichen und kompetenten Partner von Architekten und Baugewerken. </w:t>
                            </w:r>
                          </w:p>
                          <w:p w14:paraId="507F16B1" w14:textId="77777777" w:rsidR="0061497D" w:rsidRPr="00A25FE3" w:rsidRDefault="0061497D" w:rsidP="004C501F">
                            <w:pPr>
                              <w:jc w:val="both"/>
                              <w:rPr>
                                <w:color w:val="000000" w:themeColor="text1"/>
                                <w:sz w:val="18"/>
                                <w:szCs w:val="18"/>
                              </w:rPr>
                            </w:pPr>
                            <w:r w:rsidRPr="00A25FE3">
                              <w:rPr>
                                <w:color w:val="000000" w:themeColor="text1"/>
                                <w:sz w:val="18"/>
                                <w:szCs w:val="18"/>
                              </w:rPr>
                              <w:t xml:space="preserve">Darüber hinaus bietet das Unternehmen in die Fassaden- und Dachbekleidung zu integrierende Solarsysteme für eine ebenso nachhaltige wie ästhetische Gebäudehülle. Mit dem eigenen Produktprogramm die Zukunft des Bauens mitzugestalten, ist die Mission der Swisspearl. </w:t>
                            </w:r>
                          </w:p>
                          <w:p w14:paraId="36965899" w14:textId="56651C1F" w:rsidR="0061497D" w:rsidRPr="00A25FE3" w:rsidRDefault="0061497D" w:rsidP="004C501F">
                            <w:pPr>
                              <w:jc w:val="both"/>
                            </w:pPr>
                            <w:r w:rsidRPr="00A25FE3">
                              <w:rPr>
                                <w:color w:val="000000" w:themeColor="text1"/>
                                <w:sz w:val="18"/>
                                <w:szCs w:val="18"/>
                              </w:rPr>
                              <w:t>Alle Produkte und Systeme werden in Europa gefertigt. 20 unternehmenseigene Vertriebsorganisationen und Vertriebspartner in über 60 Ländern betreuen Kunden umfassend. Die Swisspearl Group AG hat ihren Sitz in Niederurnen in der Schweiz und beschäftigt über 2.</w:t>
                            </w:r>
                            <w:r w:rsidR="00B034DA">
                              <w:rPr>
                                <w:color w:val="000000" w:themeColor="text1"/>
                                <w:sz w:val="18"/>
                                <w:szCs w:val="18"/>
                              </w:rPr>
                              <w:t>300</w:t>
                            </w:r>
                            <w:r w:rsidRPr="00A25FE3">
                              <w:rPr>
                                <w:color w:val="000000" w:themeColor="text1"/>
                                <w:sz w:val="18"/>
                                <w:szCs w:val="18"/>
                              </w:rPr>
                              <w:t xml:space="preserve"> Mitarbeiterinnen und Mitarbeiter weltweit.</w:t>
                            </w:r>
                          </w:p>
                        </w:txbxContent>
                      </wps:txbx>
                      <wps:bodyPr rot="0" vert="horz" wrap="square" lIns="91440" tIns="45720" rIns="91440" bIns="45720" anchor="t" anchorCtr="0">
                        <a:noAutofit/>
                      </wps:bodyPr>
                    </wps:wsp>
                  </a:graphicData>
                </a:graphic>
              </wp:inline>
            </w:drawing>
          </mc:Choice>
          <mc:Fallback>
            <w:pict>
              <v:shapetype w14:anchorId="3446034D" id="_x0000_t202" coordsize="21600,21600" o:spt="202" path="m,l,21600r21600,l21600,xe">
                <v:stroke joinstyle="miter"/>
                <v:path gradientshapeok="t" o:connecttype="rect"/>
              </v:shapetype>
              <v:shape id="Textfeld 2" o:spid="_x0000_s1026" type="#_x0000_t202" style="width:440.5pt;height:14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KeEQIAACAEAAAOAAAAZHJzL2Uyb0RvYy54bWysU1+P0zAMf0fiO0R5Z23HClu17nTsGEI6&#10;/kh3fIA0TdeINA5JtnZ8+nPS3m4c8ILIQ2THzs/2z/b6augUOQrrJOiSZrOUEqE51FLvS/rtfvdq&#10;SYnzTNdMgRYlPQlHrzYvX6x7U4g5tKBqYQmCaFf0pqSt96ZIEsdb0TE3AyM0GhuwHfOo2n1SW9Yj&#10;eqeSeZq+SXqwtbHAhXP4ejMa6SbiN43g/kvTOOGJKinm5uNt412FO9msWbG3zLSST2mwf8iiY1Jj&#10;0DPUDfOMHKz8DaqT3IKDxs84dAk0jeQi1oDVZOmzau5aZkSsBclx5kyT+3+w/PPxzny1xA/vYMAG&#10;xiKcuQX+3REN25bpvbi2FvpWsBoDZ4GypDeumL4Gql3hAkjVf4Iam8wOHiLQ0NgusIJ1EkTHBpzO&#10;pIvBE46Peb5avM7RxNGWLdNlmi1jDFY8fjfW+Q8COhKEklrsaoRnx1vnQzqseHQJ0RwoWe+kUlGx&#10;+2qrLDkynIBdPBP6L25Kk76kq3yejwz8FSKN508QnfQ4ykp2JV2enVgReHuv6zhonkk1ypiy0hOR&#10;gbuRRT9UAzoGQiuoT0iphXFkccVQaMH+pKTHcS2p+3FgVlCiPmpsyypbLMJ8R2WRv52jYi8t1aWF&#10;aY5QJfWUjOLWx50IhGm4xvY1MhL7lMmUK45h5HtamTDnl3r0elrszQMAAAD//wMAUEsDBBQABgAI&#10;AAAAIQBJ9EAS3AAAAAUBAAAPAAAAZHJzL2Rvd25yZXYueG1sTI/BTsMwEETvSPyDtUhcUOu0VK0J&#10;cSqEBIJbKRVc3XibRMTrYLtp+HsWLnAZaTSrmbfFenSdGDDE1pOG2TQDgVR521KtYff6MFEgYjJk&#10;TecJNXxhhHV5flaY3PoTveCwTbXgEoq50dCk1OdSxqpBZ+LU90icHXxwJrENtbTBnLjcdXKeZUvp&#10;TEu80Jge7xusPrZHp0Etnob3+Hy9eauWh+4mXa2Gx8+g9eXFeHcLIuGY/o7hB5/RoWSmvT+SjaLT&#10;wI+kX+VMqRnbvYa5WqxAloX8T19+AwAA//8DAFBLAQItABQABgAIAAAAIQC2gziS/gAAAOEBAAAT&#10;AAAAAAAAAAAAAAAAAAAAAABbQ29udGVudF9UeXBlc10ueG1sUEsBAi0AFAAGAAgAAAAhADj9If/W&#10;AAAAlAEAAAsAAAAAAAAAAAAAAAAALwEAAF9yZWxzLy5yZWxzUEsBAi0AFAAGAAgAAAAhAOrPAp4R&#10;AgAAIAQAAA4AAAAAAAAAAAAAAAAALgIAAGRycy9lMm9Eb2MueG1sUEsBAi0AFAAGAAgAAAAhAEn0&#10;QBLcAAAABQEAAA8AAAAAAAAAAAAAAAAAawQAAGRycy9kb3ducmV2LnhtbFBLBQYAAAAABAAEAPMA&#10;AAB0BQAAAAA=&#10;">
                <v:textbox>
                  <w:txbxContent>
                    <w:p w14:paraId="3D325F4E" w14:textId="77777777" w:rsidR="0061497D" w:rsidRPr="00A25FE3" w:rsidRDefault="0061497D" w:rsidP="004C501F">
                      <w:pPr>
                        <w:jc w:val="both"/>
                        <w:rPr>
                          <w:color w:val="000000" w:themeColor="text1"/>
                          <w:sz w:val="18"/>
                          <w:szCs w:val="18"/>
                        </w:rPr>
                      </w:pPr>
                      <w:r w:rsidRPr="00A25FE3">
                        <w:rPr>
                          <w:color w:val="000000" w:themeColor="text1"/>
                          <w:sz w:val="18"/>
                          <w:szCs w:val="18"/>
                        </w:rPr>
                        <w:t xml:space="preserve">Swisspearl produziert Fassaden- und Dachbekleidungen aus Faserzement in heute acht Werken. 130 Jahre Erfahrung in der Herstellung von Produkten aus Faserzement machen das Unternehmen zu einem besonders verlässlichen und kompetenten Partner von Architekten und Baugewerken. </w:t>
                      </w:r>
                    </w:p>
                    <w:p w14:paraId="507F16B1" w14:textId="77777777" w:rsidR="0061497D" w:rsidRPr="00A25FE3" w:rsidRDefault="0061497D" w:rsidP="004C501F">
                      <w:pPr>
                        <w:jc w:val="both"/>
                        <w:rPr>
                          <w:color w:val="000000" w:themeColor="text1"/>
                          <w:sz w:val="18"/>
                          <w:szCs w:val="18"/>
                        </w:rPr>
                      </w:pPr>
                      <w:r w:rsidRPr="00A25FE3">
                        <w:rPr>
                          <w:color w:val="000000" w:themeColor="text1"/>
                          <w:sz w:val="18"/>
                          <w:szCs w:val="18"/>
                        </w:rPr>
                        <w:t xml:space="preserve">Darüber hinaus bietet das Unternehmen in die Fassaden- und Dachbekleidung zu integrierende Solarsysteme für eine ebenso nachhaltige wie ästhetische Gebäudehülle. Mit dem eigenen Produktprogramm die Zukunft des Bauens mitzugestalten, ist die Mission der Swisspearl. </w:t>
                      </w:r>
                    </w:p>
                    <w:p w14:paraId="36965899" w14:textId="56651C1F" w:rsidR="0061497D" w:rsidRPr="00A25FE3" w:rsidRDefault="0061497D" w:rsidP="004C501F">
                      <w:pPr>
                        <w:jc w:val="both"/>
                      </w:pPr>
                      <w:r w:rsidRPr="00A25FE3">
                        <w:rPr>
                          <w:color w:val="000000" w:themeColor="text1"/>
                          <w:sz w:val="18"/>
                          <w:szCs w:val="18"/>
                        </w:rPr>
                        <w:t>Alle Produkte und Systeme werden in Europa gefertigt. 20 unternehmenseigene Vertriebsorganisationen und Vertriebspartner in über 60 Ländern betreuen Kunden umfassend. Die Swisspearl Group AG hat ihren Sitz in Niederurnen in der Schweiz und beschäftigt über 2.</w:t>
                      </w:r>
                      <w:r w:rsidR="00B034DA">
                        <w:rPr>
                          <w:color w:val="000000" w:themeColor="text1"/>
                          <w:sz w:val="18"/>
                          <w:szCs w:val="18"/>
                        </w:rPr>
                        <w:t>300</w:t>
                      </w:r>
                      <w:r w:rsidRPr="00A25FE3">
                        <w:rPr>
                          <w:color w:val="000000" w:themeColor="text1"/>
                          <w:sz w:val="18"/>
                          <w:szCs w:val="18"/>
                        </w:rPr>
                        <w:t xml:space="preserve"> Mitarbeiterinnen und Mitarbeiter weltweit.</w:t>
                      </w:r>
                    </w:p>
                  </w:txbxContent>
                </v:textbox>
                <w10:anchorlock/>
              </v:shape>
            </w:pict>
          </mc:Fallback>
        </mc:AlternateContent>
      </w:r>
    </w:p>
    <w:p w14:paraId="104971D4" w14:textId="77777777" w:rsidR="007705C8" w:rsidRDefault="007705C8" w:rsidP="00757F72">
      <w:pPr>
        <w:widowControl w:val="0"/>
        <w:spacing w:after="0" w:line="276" w:lineRule="auto"/>
        <w:jc w:val="both"/>
        <w:rPr>
          <w:rFonts w:ascii="Calibri" w:hAnsi="Calibri" w:cs="Calibri"/>
          <w:sz w:val="22"/>
          <w:szCs w:val="22"/>
          <w:lang w:val="en-US"/>
        </w:rPr>
      </w:pPr>
    </w:p>
    <w:p w14:paraId="3A5B2B29" w14:textId="77777777" w:rsidR="001D2F50" w:rsidRDefault="001D2F50" w:rsidP="00757F72">
      <w:pPr>
        <w:widowControl w:val="0"/>
        <w:spacing w:after="0" w:line="276" w:lineRule="auto"/>
        <w:jc w:val="both"/>
        <w:rPr>
          <w:rFonts w:ascii="Calibri" w:hAnsi="Calibri" w:cs="Calibri"/>
          <w:color w:val="FF0000"/>
          <w:sz w:val="22"/>
          <w:szCs w:val="22"/>
          <w:lang w:val="en-US"/>
        </w:rPr>
      </w:pPr>
    </w:p>
    <w:p w14:paraId="71663F1F" w14:textId="1C44F296" w:rsidR="00AA338A" w:rsidRDefault="00AA338A" w:rsidP="00757F72">
      <w:pPr>
        <w:widowControl w:val="0"/>
        <w:spacing w:after="0" w:line="276" w:lineRule="auto"/>
        <w:jc w:val="both"/>
        <w:rPr>
          <w:rFonts w:ascii="Calibri" w:hAnsi="Calibri" w:cs="Calibri"/>
          <w:sz w:val="22"/>
          <w:szCs w:val="22"/>
        </w:rPr>
      </w:pPr>
      <w:r>
        <w:rPr>
          <w:rFonts w:ascii="Calibri" w:hAnsi="Calibri" w:cs="Calibri"/>
          <w:sz w:val="22"/>
          <w:szCs w:val="22"/>
        </w:rPr>
        <w:t xml:space="preserve"> </w:t>
      </w:r>
    </w:p>
    <w:p w14:paraId="62B6BDA1" w14:textId="16CE5544" w:rsidR="00757F72" w:rsidRPr="00BB36B2" w:rsidRDefault="00757F72" w:rsidP="00757F72">
      <w:pPr>
        <w:widowControl w:val="0"/>
        <w:spacing w:after="0" w:line="276" w:lineRule="auto"/>
        <w:jc w:val="both"/>
        <w:rPr>
          <w:rFonts w:ascii="Calibri" w:hAnsi="Calibri" w:cs="Calibri"/>
          <w:i/>
          <w:iCs/>
          <w:sz w:val="22"/>
          <w:szCs w:val="22"/>
        </w:rPr>
      </w:pPr>
    </w:p>
    <w:p w14:paraId="690BAB06" w14:textId="77777777" w:rsidR="005E0716" w:rsidRPr="000239E6" w:rsidRDefault="005E0716" w:rsidP="00757F72">
      <w:pPr>
        <w:widowControl w:val="0"/>
        <w:spacing w:after="0" w:line="276" w:lineRule="auto"/>
        <w:jc w:val="both"/>
        <w:rPr>
          <w:rFonts w:ascii="Calibri" w:hAnsi="Calibri" w:cs="Calibri"/>
          <w:sz w:val="22"/>
          <w:szCs w:val="22"/>
          <w:lang w:val="de-CH"/>
        </w:rPr>
      </w:pPr>
    </w:p>
    <w:p w14:paraId="7FACEAB4" w14:textId="66208763" w:rsidR="005E0716" w:rsidRPr="000239E6" w:rsidRDefault="005E0716" w:rsidP="00757F72">
      <w:pPr>
        <w:widowControl w:val="0"/>
        <w:tabs>
          <w:tab w:val="left" w:pos="709"/>
        </w:tabs>
        <w:spacing w:after="0" w:line="276" w:lineRule="auto"/>
        <w:jc w:val="both"/>
        <w:rPr>
          <w:rFonts w:ascii="Calibri" w:hAnsi="Calibri" w:cs="Calibri"/>
          <w:sz w:val="22"/>
          <w:szCs w:val="22"/>
          <w:lang w:val="de-CH"/>
        </w:rPr>
      </w:pPr>
    </w:p>
    <w:p w14:paraId="12956048" w14:textId="77777777" w:rsidR="00383F93" w:rsidRPr="00490472" w:rsidRDefault="00383F93" w:rsidP="00490472">
      <w:pPr>
        <w:widowControl w:val="0"/>
        <w:spacing w:after="0" w:line="276" w:lineRule="auto"/>
        <w:jc w:val="both"/>
        <w:rPr>
          <w:rFonts w:ascii="Calibri" w:hAnsi="Calibri" w:cs="Calibri"/>
          <w:sz w:val="22"/>
          <w:szCs w:val="22"/>
        </w:rPr>
      </w:pPr>
    </w:p>
    <w:p w14:paraId="23E5BBD1" w14:textId="77777777" w:rsidR="00490472" w:rsidRPr="00490472" w:rsidRDefault="00490472" w:rsidP="00757F72">
      <w:pPr>
        <w:widowControl w:val="0"/>
        <w:tabs>
          <w:tab w:val="left" w:pos="851"/>
        </w:tabs>
        <w:spacing w:after="0" w:line="276" w:lineRule="auto"/>
        <w:jc w:val="both"/>
        <w:rPr>
          <w:rFonts w:ascii="Calibri" w:hAnsi="Calibri" w:cs="Calibri"/>
          <w:sz w:val="22"/>
          <w:szCs w:val="22"/>
          <w:lang w:val="de-CH"/>
        </w:rPr>
      </w:pPr>
    </w:p>
    <w:p w14:paraId="1FA7C06D" w14:textId="77777777" w:rsidR="00BF7858" w:rsidRDefault="00BF7858">
      <w:pPr>
        <w:rPr>
          <w:rFonts w:cstheme="minorHAnsi"/>
          <w:sz w:val="22"/>
          <w:szCs w:val="22"/>
        </w:rPr>
      </w:pPr>
      <w:r>
        <w:rPr>
          <w:rFonts w:cstheme="minorHAnsi"/>
          <w:sz w:val="22"/>
          <w:szCs w:val="22"/>
        </w:rPr>
        <w:br w:type="page"/>
      </w:r>
    </w:p>
    <w:p w14:paraId="3BA63EB1" w14:textId="3DC3F44A" w:rsidR="00BF7858" w:rsidRPr="00F93C93" w:rsidRDefault="00490472" w:rsidP="008A6C34">
      <w:pPr>
        <w:widowControl w:val="0"/>
        <w:spacing w:after="0" w:line="276" w:lineRule="auto"/>
        <w:jc w:val="both"/>
        <w:rPr>
          <w:rFonts w:cstheme="minorHAnsi"/>
          <w:sz w:val="22"/>
          <w:szCs w:val="22"/>
        </w:rPr>
      </w:pPr>
      <w:r w:rsidRPr="00F93C93">
        <w:rPr>
          <w:rFonts w:eastAsia="Times New Roman" w:cstheme="minorHAnsi"/>
          <w:noProof/>
          <w:sz w:val="22"/>
          <w:szCs w:val="22"/>
          <w:lang w:eastAsia="de-DE"/>
        </w:rPr>
        <w:lastRenderedPageBreak/>
        <w:drawing>
          <wp:inline distT="0" distB="0" distL="0" distR="0" wp14:anchorId="5C5C4109" wp14:editId="76C5B647">
            <wp:extent cx="3240000" cy="2166106"/>
            <wp:effectExtent l="0" t="0" r="0" b="5715"/>
            <wp:docPr id="322705515" name="Grafik 3" descr="page3image4833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image483320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0" cy="2166106"/>
                    </a:xfrm>
                    <a:prstGeom prst="rect">
                      <a:avLst/>
                    </a:prstGeom>
                    <a:noFill/>
                    <a:ln>
                      <a:noFill/>
                    </a:ln>
                  </pic:spPr>
                </pic:pic>
              </a:graphicData>
            </a:graphic>
          </wp:inline>
        </w:drawing>
      </w:r>
    </w:p>
    <w:p w14:paraId="4A1680E9" w14:textId="37C76B9F" w:rsidR="00490472" w:rsidRPr="00490472" w:rsidRDefault="00BF7858" w:rsidP="008A6C34">
      <w:pPr>
        <w:widowControl w:val="0"/>
        <w:spacing w:after="0" w:line="276" w:lineRule="auto"/>
        <w:jc w:val="both"/>
        <w:rPr>
          <w:rFonts w:ascii="Calibri" w:hAnsi="Calibri" w:cs="Calibri"/>
          <w:sz w:val="22"/>
          <w:szCs w:val="22"/>
        </w:rPr>
      </w:pPr>
      <w:r>
        <w:rPr>
          <w:rFonts w:ascii="Calibri" w:hAnsi="Calibri" w:cs="Calibri"/>
          <w:sz w:val="22"/>
          <w:szCs w:val="22"/>
        </w:rPr>
        <w:t xml:space="preserve">Kleinformatige </w:t>
      </w:r>
      <w:r w:rsidR="00490472" w:rsidRPr="00490472">
        <w:rPr>
          <w:rFonts w:ascii="Calibri" w:hAnsi="Calibri" w:cs="Calibri"/>
          <w:sz w:val="22"/>
          <w:szCs w:val="22"/>
        </w:rPr>
        <w:t>Dachplatten aus dem Programm „</w:t>
      </w:r>
      <w:proofErr w:type="spellStart"/>
      <w:r w:rsidR="00490472" w:rsidRPr="00490472">
        <w:rPr>
          <w:rFonts w:ascii="Calibri" w:hAnsi="Calibri" w:cs="Calibri"/>
          <w:sz w:val="22"/>
          <w:szCs w:val="22"/>
        </w:rPr>
        <w:t>Swisspearl</w:t>
      </w:r>
      <w:proofErr w:type="spellEnd"/>
      <w:r w:rsidR="00490472" w:rsidRPr="00490472">
        <w:rPr>
          <w:rFonts w:ascii="Calibri" w:hAnsi="Calibri" w:cs="Calibri"/>
          <w:sz w:val="22"/>
          <w:szCs w:val="22"/>
        </w:rPr>
        <w:t xml:space="preserve"> </w:t>
      </w:r>
      <w:proofErr w:type="spellStart"/>
      <w:r w:rsidR="005B4F9E">
        <w:rPr>
          <w:rFonts w:ascii="Calibri" w:hAnsi="Calibri" w:cs="Calibri"/>
          <w:sz w:val="22"/>
          <w:szCs w:val="22"/>
        </w:rPr>
        <w:t>Tec</w:t>
      </w:r>
      <w:proofErr w:type="spellEnd"/>
      <w:r w:rsidR="005B4F9E">
        <w:rPr>
          <w:rFonts w:ascii="Calibri" w:hAnsi="Calibri" w:cs="Calibri"/>
          <w:sz w:val="22"/>
          <w:szCs w:val="22"/>
        </w:rPr>
        <w:t>+</w:t>
      </w:r>
      <w:r w:rsidR="00490472" w:rsidRPr="00490472">
        <w:rPr>
          <w:rFonts w:ascii="Calibri" w:hAnsi="Calibri" w:cs="Calibri"/>
          <w:sz w:val="22"/>
          <w:szCs w:val="22"/>
        </w:rPr>
        <w:t>“ liegen mit ihrer matten Oberfläche und ihrem minimalistischen Design voll im Trend. Mit ihrer Rundum-</w:t>
      </w:r>
      <w:proofErr w:type="spellStart"/>
      <w:r w:rsidR="00490472" w:rsidRPr="00490472">
        <w:rPr>
          <w:rFonts w:ascii="Calibri" w:hAnsi="Calibri" w:cs="Calibri"/>
          <w:sz w:val="22"/>
          <w:szCs w:val="22"/>
        </w:rPr>
        <w:t>Acrylatbeschichtung</w:t>
      </w:r>
      <w:proofErr w:type="spellEnd"/>
      <w:r w:rsidR="00490472" w:rsidRPr="00490472">
        <w:rPr>
          <w:rFonts w:ascii="Calibri" w:hAnsi="Calibri" w:cs="Calibri"/>
          <w:sz w:val="22"/>
          <w:szCs w:val="22"/>
        </w:rPr>
        <w:t xml:space="preserve"> trotzen sie souverän selbst herausfordernden Wetterlagen. Da jede Platte zweifach genagelt wird, ist eine Dacheindeckung mit „</w:t>
      </w:r>
      <w:proofErr w:type="spellStart"/>
      <w:r w:rsidR="005B4F9E">
        <w:rPr>
          <w:rFonts w:ascii="Calibri" w:hAnsi="Calibri" w:cs="Calibri"/>
          <w:sz w:val="22"/>
          <w:szCs w:val="22"/>
        </w:rPr>
        <w:t>Tec</w:t>
      </w:r>
      <w:proofErr w:type="spellEnd"/>
      <w:r w:rsidR="005B4F9E">
        <w:rPr>
          <w:rFonts w:ascii="Calibri" w:hAnsi="Calibri" w:cs="Calibri"/>
          <w:sz w:val="22"/>
          <w:szCs w:val="22"/>
        </w:rPr>
        <w:t>+</w:t>
      </w:r>
      <w:r w:rsidR="00490472" w:rsidRPr="00490472">
        <w:rPr>
          <w:rFonts w:ascii="Calibri" w:hAnsi="Calibri" w:cs="Calibri"/>
          <w:sz w:val="22"/>
          <w:szCs w:val="22"/>
        </w:rPr>
        <w:t>“ besonders sturmsicher.</w:t>
      </w:r>
    </w:p>
    <w:p w14:paraId="4BFC9B26" w14:textId="77777777" w:rsidR="00490472" w:rsidRPr="00490472" w:rsidRDefault="00490472" w:rsidP="008A6C34">
      <w:pPr>
        <w:widowControl w:val="0"/>
        <w:spacing w:after="0" w:line="276" w:lineRule="auto"/>
        <w:jc w:val="both"/>
        <w:rPr>
          <w:rFonts w:ascii="Calibri" w:hAnsi="Calibri" w:cs="Calibri"/>
          <w:i/>
          <w:iCs/>
          <w:color w:val="000000" w:themeColor="text1"/>
          <w:sz w:val="22"/>
          <w:szCs w:val="22"/>
        </w:rPr>
      </w:pPr>
    </w:p>
    <w:p w14:paraId="2BA017E9" w14:textId="77777777" w:rsidR="00757F72" w:rsidRDefault="00757F72" w:rsidP="008A6C34">
      <w:pPr>
        <w:widowControl w:val="0"/>
        <w:spacing w:after="0" w:line="276" w:lineRule="auto"/>
        <w:jc w:val="both"/>
        <w:rPr>
          <w:rFonts w:ascii="Calibri" w:hAnsi="Calibri" w:cs="Calibri"/>
          <w:sz w:val="22"/>
          <w:szCs w:val="22"/>
        </w:rPr>
      </w:pPr>
    </w:p>
    <w:p w14:paraId="3C6BA58C" w14:textId="494A2D98" w:rsidR="00BF7858" w:rsidRDefault="00383F93" w:rsidP="008A6C34">
      <w:pPr>
        <w:widowControl w:val="0"/>
        <w:autoSpaceDE w:val="0"/>
        <w:autoSpaceDN w:val="0"/>
        <w:adjustRightInd w:val="0"/>
        <w:spacing w:after="0" w:line="276" w:lineRule="auto"/>
        <w:jc w:val="both"/>
      </w:pPr>
      <w:r>
        <w:rPr>
          <w:rFonts w:cstheme="minorHAnsi"/>
          <w:noProof/>
        </w:rPr>
        <w:drawing>
          <wp:inline distT="0" distB="0" distL="0" distR="0" wp14:anchorId="00CA9DE2" wp14:editId="47B5978F">
            <wp:extent cx="3240000" cy="2432863"/>
            <wp:effectExtent l="0" t="0" r="0" b="5715"/>
            <wp:docPr id="659753658" name="Grafik 1" descr="Ein Bild, das draußen, Reihe, Kompositmaterial, Dach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753658" name="Grafik 1" descr="Ein Bild, das draußen, Reihe, Kompositmaterial, Dach enthält.&#10;&#10;KI-generierte Inhalte können fehlerhaft se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0000" cy="2432863"/>
                    </a:xfrm>
                    <a:prstGeom prst="rect">
                      <a:avLst/>
                    </a:prstGeom>
                    <a:noFill/>
                    <a:ln>
                      <a:noFill/>
                    </a:ln>
                  </pic:spPr>
                </pic:pic>
              </a:graphicData>
            </a:graphic>
          </wp:inline>
        </w:drawing>
      </w:r>
    </w:p>
    <w:p w14:paraId="7DE6229B" w14:textId="45431037" w:rsidR="00383F93" w:rsidRPr="00E71190" w:rsidRDefault="00383F93" w:rsidP="008A6C34">
      <w:pPr>
        <w:widowControl w:val="0"/>
        <w:autoSpaceDE w:val="0"/>
        <w:autoSpaceDN w:val="0"/>
        <w:adjustRightInd w:val="0"/>
        <w:spacing w:after="0" w:line="276" w:lineRule="auto"/>
        <w:jc w:val="both"/>
        <w:rPr>
          <w:rFonts w:ascii="Calibri" w:hAnsi="Calibri" w:cs="Calibri"/>
          <w:sz w:val="22"/>
          <w:szCs w:val="22"/>
        </w:rPr>
      </w:pPr>
      <w:r w:rsidRPr="00E71190">
        <w:rPr>
          <w:rFonts w:ascii="Calibri" w:hAnsi="Calibri" w:cs="Calibri"/>
          <w:sz w:val="22"/>
          <w:szCs w:val="22"/>
        </w:rPr>
        <w:t>Mit „</w:t>
      </w:r>
      <w:proofErr w:type="spellStart"/>
      <w:r w:rsidRPr="00E71190">
        <w:rPr>
          <w:rFonts w:ascii="Calibri" w:hAnsi="Calibri" w:cs="Calibri"/>
          <w:sz w:val="22"/>
          <w:szCs w:val="22"/>
        </w:rPr>
        <w:t>Swisspearl</w:t>
      </w:r>
      <w:proofErr w:type="spellEnd"/>
      <w:r w:rsidRPr="00E71190">
        <w:rPr>
          <w:rFonts w:ascii="Calibri" w:hAnsi="Calibri" w:cs="Calibri"/>
          <w:sz w:val="22"/>
          <w:szCs w:val="22"/>
        </w:rPr>
        <w:t xml:space="preserve"> </w:t>
      </w:r>
      <w:proofErr w:type="spellStart"/>
      <w:r w:rsidRPr="00E71190">
        <w:rPr>
          <w:rFonts w:ascii="Calibri" w:hAnsi="Calibri" w:cs="Calibri"/>
          <w:sz w:val="22"/>
          <w:szCs w:val="22"/>
        </w:rPr>
        <w:t>Tectolit</w:t>
      </w:r>
      <w:proofErr w:type="spellEnd"/>
      <w:r w:rsidRPr="00E71190">
        <w:rPr>
          <w:rFonts w:ascii="Calibri" w:hAnsi="Calibri" w:cs="Calibri"/>
          <w:sz w:val="22"/>
          <w:szCs w:val="22"/>
        </w:rPr>
        <w:t xml:space="preserve"> Lap“ sind großformatige Dachplatten z. B. in den Formaten 2500 x 930 mm und 1520 x 930 mm besonders einfach, material- und zeitsparend zu verlegen. </w:t>
      </w:r>
    </w:p>
    <w:p w14:paraId="26E7FDB9" w14:textId="77777777" w:rsidR="00383F93" w:rsidRDefault="00383F93" w:rsidP="008A6C34">
      <w:pPr>
        <w:widowControl w:val="0"/>
        <w:autoSpaceDE w:val="0"/>
        <w:autoSpaceDN w:val="0"/>
        <w:adjustRightInd w:val="0"/>
        <w:spacing w:after="0" w:line="276" w:lineRule="auto"/>
        <w:jc w:val="both"/>
      </w:pPr>
    </w:p>
    <w:p w14:paraId="433DEFB0" w14:textId="46DDE294" w:rsidR="00BF7858" w:rsidRDefault="00383F93" w:rsidP="008A6C34">
      <w:pPr>
        <w:widowControl w:val="0"/>
        <w:autoSpaceDE w:val="0"/>
        <w:autoSpaceDN w:val="0"/>
        <w:adjustRightInd w:val="0"/>
        <w:spacing w:after="0" w:line="276" w:lineRule="auto"/>
        <w:jc w:val="both"/>
        <w:rPr>
          <w:rFonts w:cstheme="minorHAnsi"/>
        </w:rPr>
      </w:pPr>
      <w:r>
        <w:rPr>
          <w:b/>
          <w:bCs/>
          <w:noProof/>
          <w:sz w:val="28"/>
        </w:rPr>
        <w:lastRenderedPageBreak/>
        <w:drawing>
          <wp:inline distT="0" distB="0" distL="0" distR="0" wp14:anchorId="4D0587EA" wp14:editId="74DF57E9">
            <wp:extent cx="3240000" cy="2423770"/>
            <wp:effectExtent l="0" t="0" r="0" b="0"/>
            <wp:docPr id="682327429" name="Grafik 1" descr="Ein Bild, das Im Haus,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27429" name="Grafik 1" descr="Ein Bild, das Im Haus, Kunst enthält.&#10;&#10;Automatisch generierte Beschreibu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0" cy="2423770"/>
                    </a:xfrm>
                    <a:prstGeom prst="rect">
                      <a:avLst/>
                    </a:prstGeom>
                    <a:noFill/>
                    <a:ln>
                      <a:noFill/>
                    </a:ln>
                  </pic:spPr>
                </pic:pic>
              </a:graphicData>
            </a:graphic>
          </wp:inline>
        </w:drawing>
      </w:r>
    </w:p>
    <w:p w14:paraId="106D8DFD" w14:textId="1C53E549" w:rsidR="00383F93" w:rsidRPr="00E71190" w:rsidRDefault="00383F93" w:rsidP="008A6C34">
      <w:pPr>
        <w:widowControl w:val="0"/>
        <w:autoSpaceDE w:val="0"/>
        <w:autoSpaceDN w:val="0"/>
        <w:adjustRightInd w:val="0"/>
        <w:spacing w:after="0" w:line="276" w:lineRule="auto"/>
        <w:jc w:val="both"/>
        <w:rPr>
          <w:rFonts w:ascii="Calibri" w:hAnsi="Calibri" w:cs="Calibri"/>
          <w:sz w:val="22"/>
          <w:szCs w:val="22"/>
        </w:rPr>
      </w:pPr>
      <w:r w:rsidRPr="00E71190">
        <w:rPr>
          <w:rFonts w:ascii="Calibri" w:hAnsi="Calibri" w:cs="Calibri"/>
          <w:sz w:val="22"/>
          <w:szCs w:val="22"/>
        </w:rPr>
        <w:t xml:space="preserve">Das rote </w:t>
      </w:r>
      <w:r w:rsidR="00CD7A11">
        <w:rPr>
          <w:rFonts w:ascii="Calibri" w:hAnsi="Calibri" w:cs="Calibri"/>
          <w:sz w:val="22"/>
          <w:szCs w:val="22"/>
        </w:rPr>
        <w:t>„</w:t>
      </w:r>
      <w:proofErr w:type="spellStart"/>
      <w:r w:rsidR="00CD7A11">
        <w:rPr>
          <w:rFonts w:ascii="Calibri" w:hAnsi="Calibri" w:cs="Calibri"/>
          <w:sz w:val="22"/>
          <w:szCs w:val="22"/>
        </w:rPr>
        <w:t>Tectolit</w:t>
      </w:r>
      <w:proofErr w:type="spellEnd"/>
      <w:r w:rsidR="00CD7A11">
        <w:rPr>
          <w:rFonts w:ascii="Calibri" w:hAnsi="Calibri" w:cs="Calibri"/>
          <w:sz w:val="22"/>
          <w:szCs w:val="22"/>
        </w:rPr>
        <w:t xml:space="preserve"> Lap </w:t>
      </w:r>
      <w:r w:rsidRPr="00E71190">
        <w:rPr>
          <w:rFonts w:ascii="Calibri" w:hAnsi="Calibri" w:cs="Calibri"/>
          <w:sz w:val="22"/>
          <w:szCs w:val="22"/>
        </w:rPr>
        <w:t>Plattenauflager 185</w:t>
      </w:r>
      <w:r w:rsidR="00CD7A11">
        <w:rPr>
          <w:rFonts w:ascii="Calibri" w:hAnsi="Calibri" w:cs="Calibri"/>
          <w:sz w:val="22"/>
          <w:szCs w:val="22"/>
        </w:rPr>
        <w:t>“</w:t>
      </w:r>
      <w:r w:rsidRPr="00E71190">
        <w:rPr>
          <w:rFonts w:ascii="Calibri" w:hAnsi="Calibri" w:cs="Calibri"/>
          <w:sz w:val="22"/>
          <w:szCs w:val="22"/>
        </w:rPr>
        <w:t xml:space="preserve"> aus langlebigem TPE sorgt als Dicht- und Pufferelement </w:t>
      </w:r>
      <w:r w:rsidR="00BF7858">
        <w:rPr>
          <w:rFonts w:ascii="Calibri" w:hAnsi="Calibri" w:cs="Calibri"/>
          <w:sz w:val="22"/>
          <w:szCs w:val="22"/>
        </w:rPr>
        <w:t xml:space="preserve">des Dachsystems </w:t>
      </w:r>
      <w:r w:rsidRPr="00E71190">
        <w:rPr>
          <w:rFonts w:ascii="Calibri" w:hAnsi="Calibri" w:cs="Calibri"/>
          <w:sz w:val="22"/>
          <w:szCs w:val="22"/>
        </w:rPr>
        <w:t>für eine besonders sichere und stabile Lage der Dachplatten.</w:t>
      </w:r>
    </w:p>
    <w:p w14:paraId="2F6AC04C" w14:textId="77777777" w:rsidR="00383F93" w:rsidRDefault="00383F93" w:rsidP="008A6C34">
      <w:pPr>
        <w:widowControl w:val="0"/>
        <w:autoSpaceDE w:val="0"/>
        <w:autoSpaceDN w:val="0"/>
        <w:adjustRightInd w:val="0"/>
        <w:spacing w:after="0" w:line="276" w:lineRule="auto"/>
        <w:jc w:val="both"/>
      </w:pPr>
    </w:p>
    <w:p w14:paraId="6B2E8C02" w14:textId="77777777" w:rsidR="00E71190" w:rsidRPr="00E71190" w:rsidRDefault="00E71190" w:rsidP="008A6C34">
      <w:pPr>
        <w:pStyle w:val="NurText"/>
        <w:widowControl w:val="0"/>
        <w:spacing w:line="276" w:lineRule="auto"/>
        <w:jc w:val="both"/>
        <w:rPr>
          <w:rFonts w:ascii="Calibri" w:hAnsi="Calibri" w:cs="Calibri"/>
          <w:sz w:val="22"/>
          <w:szCs w:val="22"/>
        </w:rPr>
      </w:pPr>
    </w:p>
    <w:p w14:paraId="210FC9AE" w14:textId="4BC7B0FE" w:rsidR="00BF7858" w:rsidRPr="00E71190" w:rsidRDefault="00E71190" w:rsidP="008A6C34">
      <w:pPr>
        <w:widowControl w:val="0"/>
        <w:spacing w:after="0" w:line="276" w:lineRule="auto"/>
        <w:jc w:val="both"/>
        <w:rPr>
          <w:rFonts w:ascii="Calibri" w:hAnsi="Calibri" w:cs="Calibri"/>
          <w:color w:val="000000"/>
          <w:sz w:val="22"/>
          <w:szCs w:val="22"/>
        </w:rPr>
      </w:pPr>
      <w:r w:rsidRPr="00E71190">
        <w:rPr>
          <w:rFonts w:ascii="Calibri" w:hAnsi="Calibri" w:cs="Calibri"/>
          <w:noProof/>
          <w:color w:val="000000"/>
          <w:sz w:val="22"/>
          <w:szCs w:val="22"/>
        </w:rPr>
        <w:drawing>
          <wp:inline distT="0" distB="0" distL="0" distR="0" wp14:anchorId="068BF2CF" wp14:editId="1AEF7664">
            <wp:extent cx="3240000" cy="2341272"/>
            <wp:effectExtent l="0" t="0" r="0" b="1905"/>
            <wp:docPr id="7018288" name="Grafik 5" descr="Ein Bild, das Gebäude, Haus, draußen, Gra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8288" name="Grafik 5" descr="Ein Bild, das Gebäude, Haus, draußen, Gras enthält.&#10;&#10;KI-generierte Inhalte können fehlerhaft se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0000" cy="2341272"/>
                    </a:xfrm>
                    <a:prstGeom prst="rect">
                      <a:avLst/>
                    </a:prstGeom>
                    <a:noFill/>
                    <a:ln>
                      <a:noFill/>
                    </a:ln>
                  </pic:spPr>
                </pic:pic>
              </a:graphicData>
            </a:graphic>
          </wp:inline>
        </w:drawing>
      </w:r>
    </w:p>
    <w:p w14:paraId="5D8BEE5E" w14:textId="48231FE8" w:rsidR="00E71190" w:rsidRPr="00E71190" w:rsidRDefault="00E71190" w:rsidP="008A6C34">
      <w:pPr>
        <w:pStyle w:val="NurText"/>
        <w:widowControl w:val="0"/>
        <w:spacing w:line="276" w:lineRule="auto"/>
        <w:jc w:val="both"/>
        <w:rPr>
          <w:rFonts w:ascii="Calibri" w:hAnsi="Calibri" w:cs="Calibri"/>
          <w:color w:val="000000"/>
          <w:sz w:val="22"/>
          <w:szCs w:val="22"/>
        </w:rPr>
      </w:pPr>
      <w:r w:rsidRPr="00E71190">
        <w:rPr>
          <w:rFonts w:ascii="Calibri" w:hAnsi="Calibri" w:cs="Calibri"/>
          <w:color w:val="000000"/>
          <w:sz w:val="22"/>
          <w:szCs w:val="22"/>
        </w:rPr>
        <w:t>Dach und Fassade gleichermaßen für die Stromerzeugung mit PV-Modulen nutzen? Warum nicht. Gebäudeintegrierte „</w:t>
      </w:r>
      <w:proofErr w:type="spellStart"/>
      <w:r w:rsidRPr="00E71190">
        <w:rPr>
          <w:rFonts w:ascii="Calibri" w:hAnsi="Calibri" w:cs="Calibri"/>
          <w:color w:val="000000"/>
          <w:sz w:val="22"/>
          <w:szCs w:val="22"/>
        </w:rPr>
        <w:t>Sunskin</w:t>
      </w:r>
      <w:proofErr w:type="spellEnd"/>
      <w:r w:rsidRPr="00E71190">
        <w:rPr>
          <w:rFonts w:ascii="Calibri" w:hAnsi="Calibri" w:cs="Calibri"/>
          <w:color w:val="000000"/>
          <w:sz w:val="22"/>
          <w:szCs w:val="22"/>
        </w:rPr>
        <w:t xml:space="preserve">“-Systeme von </w:t>
      </w:r>
      <w:proofErr w:type="spellStart"/>
      <w:r w:rsidRPr="00E71190">
        <w:rPr>
          <w:rFonts w:ascii="Calibri" w:hAnsi="Calibri" w:cs="Calibri"/>
          <w:color w:val="000000"/>
          <w:sz w:val="22"/>
          <w:szCs w:val="22"/>
        </w:rPr>
        <w:t>Swisspearl</w:t>
      </w:r>
      <w:proofErr w:type="spellEnd"/>
      <w:r w:rsidRPr="00E71190">
        <w:rPr>
          <w:rFonts w:ascii="Calibri" w:hAnsi="Calibri" w:cs="Calibri"/>
          <w:color w:val="000000"/>
          <w:sz w:val="22"/>
          <w:szCs w:val="22"/>
        </w:rPr>
        <w:t xml:space="preserve"> machen die Gebäudehülle zu einem kleinen Kraftwerk.</w:t>
      </w:r>
    </w:p>
    <w:p w14:paraId="17BC9415" w14:textId="77777777" w:rsidR="00E71190" w:rsidRPr="00E71190" w:rsidRDefault="00E71190" w:rsidP="008A6C34">
      <w:pPr>
        <w:pStyle w:val="NurText"/>
        <w:widowControl w:val="0"/>
        <w:spacing w:line="276" w:lineRule="auto"/>
        <w:jc w:val="both"/>
        <w:rPr>
          <w:rFonts w:ascii="Calibri" w:hAnsi="Calibri" w:cs="Calibri"/>
          <w:color w:val="000000"/>
          <w:sz w:val="22"/>
          <w:szCs w:val="22"/>
        </w:rPr>
      </w:pPr>
    </w:p>
    <w:p w14:paraId="4E776F3B" w14:textId="12A7799D" w:rsidR="00BF7858" w:rsidRPr="00E71190" w:rsidRDefault="00E71190" w:rsidP="008A6C34">
      <w:pPr>
        <w:pStyle w:val="StandardWeb"/>
        <w:widowControl w:val="0"/>
        <w:spacing w:before="0" w:beforeAutospacing="0" w:after="0" w:afterAutospacing="0" w:line="276" w:lineRule="auto"/>
        <w:jc w:val="both"/>
        <w:textAlignment w:val="baseline"/>
        <w:rPr>
          <w:rFonts w:ascii="Calibri" w:hAnsi="Calibri" w:cs="Calibri"/>
          <w:sz w:val="22"/>
          <w:szCs w:val="22"/>
          <w:lang w:val="de-DE"/>
        </w:rPr>
      </w:pPr>
      <w:r w:rsidRPr="00E71190">
        <w:rPr>
          <w:rFonts w:ascii="Calibri" w:hAnsi="Calibri" w:cs="Calibri"/>
          <w:noProof/>
          <w:sz w:val="22"/>
          <w:szCs w:val="22"/>
          <w:lang w:val="de-DE"/>
        </w:rPr>
        <w:lastRenderedPageBreak/>
        <w:drawing>
          <wp:inline distT="0" distB="0" distL="0" distR="0" wp14:anchorId="48A0FB4B" wp14:editId="07457E47">
            <wp:extent cx="3240000" cy="2432863"/>
            <wp:effectExtent l="0" t="0" r="0" b="5715"/>
            <wp:docPr id="416382271" name="Grafik 1" descr="Ein Bild, das Eigentum, Architektur, Kompositmaterial, Haltevorrich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382271" name="Grafik 1" descr="Ein Bild, das Eigentum, Architektur, Kompositmaterial, Haltevorrichtung enthält.&#10;&#10;KI-generierte Inhalte können fehlerhaft sei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0000" cy="2432863"/>
                    </a:xfrm>
                    <a:prstGeom prst="rect">
                      <a:avLst/>
                    </a:prstGeom>
                    <a:noFill/>
                    <a:ln>
                      <a:noFill/>
                    </a:ln>
                  </pic:spPr>
                </pic:pic>
              </a:graphicData>
            </a:graphic>
          </wp:inline>
        </w:drawing>
      </w:r>
    </w:p>
    <w:p w14:paraId="1A99E875" w14:textId="4270BE96" w:rsidR="00383F93" w:rsidRDefault="00E71190" w:rsidP="008A6C34">
      <w:pPr>
        <w:widowControl w:val="0"/>
        <w:spacing w:after="0" w:line="276" w:lineRule="auto"/>
        <w:jc w:val="both"/>
        <w:rPr>
          <w:rFonts w:ascii="Calibri" w:hAnsi="Calibri" w:cs="Calibri"/>
          <w:color w:val="000000"/>
          <w:sz w:val="22"/>
          <w:szCs w:val="22"/>
        </w:rPr>
      </w:pPr>
      <w:r w:rsidRPr="00E71190">
        <w:rPr>
          <w:rFonts w:ascii="Calibri" w:hAnsi="Calibri" w:cs="Calibri"/>
          <w:color w:val="000000"/>
          <w:sz w:val="22"/>
          <w:szCs w:val="22"/>
        </w:rPr>
        <w:t>Das System „</w:t>
      </w:r>
      <w:proofErr w:type="spellStart"/>
      <w:r w:rsidRPr="00E71190">
        <w:rPr>
          <w:rFonts w:ascii="Calibri" w:hAnsi="Calibri" w:cs="Calibri"/>
          <w:color w:val="000000"/>
          <w:sz w:val="22"/>
          <w:szCs w:val="22"/>
        </w:rPr>
        <w:t>Sunskin</w:t>
      </w:r>
      <w:proofErr w:type="spellEnd"/>
      <w:r w:rsidRPr="00E71190">
        <w:rPr>
          <w:rFonts w:ascii="Calibri" w:hAnsi="Calibri" w:cs="Calibri"/>
          <w:color w:val="000000"/>
          <w:sz w:val="22"/>
          <w:szCs w:val="22"/>
        </w:rPr>
        <w:t xml:space="preserve"> </w:t>
      </w:r>
      <w:proofErr w:type="spellStart"/>
      <w:r w:rsidRPr="00E71190">
        <w:rPr>
          <w:rFonts w:ascii="Calibri" w:hAnsi="Calibri" w:cs="Calibri"/>
          <w:color w:val="000000"/>
          <w:sz w:val="22"/>
          <w:szCs w:val="22"/>
        </w:rPr>
        <w:t>Facade</w:t>
      </w:r>
      <w:proofErr w:type="spellEnd"/>
      <w:r w:rsidRPr="00E71190">
        <w:rPr>
          <w:rFonts w:ascii="Calibri" w:hAnsi="Calibri" w:cs="Calibri"/>
          <w:color w:val="000000"/>
          <w:sz w:val="22"/>
          <w:szCs w:val="22"/>
        </w:rPr>
        <w:t xml:space="preserve"> Flat” ermöglicht die planebene Montage von PV-Modulen. Für die im Bild sichtbare Kombination der planeben montierten PV-Module mit Wellplatten kommen unterschiedliche Unterkonstruktionen zum Einsatz. Swisspearl berät zur Planung der Anschlussdetails. </w:t>
      </w:r>
    </w:p>
    <w:p w14:paraId="0282B76B" w14:textId="77777777" w:rsidR="00CD7A11" w:rsidRDefault="00CD7A11" w:rsidP="008A6C34">
      <w:pPr>
        <w:widowControl w:val="0"/>
        <w:spacing w:after="0" w:line="276" w:lineRule="auto"/>
        <w:jc w:val="both"/>
        <w:rPr>
          <w:rFonts w:ascii="Calibri" w:hAnsi="Calibri" w:cs="Calibri"/>
          <w:color w:val="000000"/>
          <w:sz w:val="22"/>
          <w:szCs w:val="22"/>
        </w:rPr>
      </w:pPr>
    </w:p>
    <w:p w14:paraId="2B328291" w14:textId="77777777" w:rsidR="008A6C34" w:rsidRPr="00C90644" w:rsidRDefault="008A6C34" w:rsidP="008A6C34">
      <w:pPr>
        <w:widowControl w:val="0"/>
        <w:spacing w:after="0" w:line="276" w:lineRule="auto"/>
        <w:jc w:val="both"/>
        <w:rPr>
          <w:rFonts w:ascii="Calibri" w:hAnsi="Calibri" w:cs="Calibri"/>
          <w:color w:val="000000"/>
          <w:sz w:val="22"/>
          <w:szCs w:val="22"/>
        </w:rPr>
      </w:pPr>
    </w:p>
    <w:p w14:paraId="45A9CF93" w14:textId="3DF13B46" w:rsidR="00BF7858" w:rsidRDefault="00E71190" w:rsidP="008A6C34">
      <w:pPr>
        <w:widowControl w:val="0"/>
        <w:spacing w:after="0" w:line="276" w:lineRule="auto"/>
        <w:jc w:val="both"/>
        <w:rPr>
          <w:rFonts w:ascii="Calibri" w:hAnsi="Calibri" w:cs="Calibri"/>
          <w:sz w:val="22"/>
          <w:szCs w:val="22"/>
        </w:rPr>
      </w:pPr>
      <w:r>
        <w:rPr>
          <w:noProof/>
        </w:rPr>
        <w:drawing>
          <wp:inline distT="0" distB="0" distL="0" distR="0" wp14:anchorId="7E2C04CA" wp14:editId="424486FD">
            <wp:extent cx="3239833" cy="2432737"/>
            <wp:effectExtent l="0" t="0" r="0" b="5715"/>
            <wp:docPr id="675087962" name="Grafik 2" descr="Ein Bild, das Gebäude, Fenster, draußen, Fassa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087962" name="Grafik 2" descr="Ein Bild, das Gebäude, Fenster, draußen, Fassade enthält.&#10;&#10;KI-generierte Inhalte können fehlerhaft se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2496" cy="2449754"/>
                    </a:xfrm>
                    <a:prstGeom prst="rect">
                      <a:avLst/>
                    </a:prstGeom>
                    <a:noFill/>
                    <a:ln>
                      <a:noFill/>
                    </a:ln>
                  </pic:spPr>
                </pic:pic>
              </a:graphicData>
            </a:graphic>
          </wp:inline>
        </w:drawing>
      </w:r>
    </w:p>
    <w:p w14:paraId="4F2C87BA" w14:textId="71BADE7C" w:rsidR="00E71190" w:rsidRDefault="00E71190" w:rsidP="008A6C34">
      <w:pPr>
        <w:widowControl w:val="0"/>
        <w:spacing w:after="0" w:line="276" w:lineRule="auto"/>
        <w:jc w:val="both"/>
        <w:rPr>
          <w:rFonts w:ascii="Calibri" w:hAnsi="Calibri" w:cs="Calibri"/>
          <w:color w:val="000000"/>
          <w:sz w:val="22"/>
          <w:szCs w:val="22"/>
        </w:rPr>
      </w:pPr>
      <w:r>
        <w:rPr>
          <w:rFonts w:ascii="Calibri" w:hAnsi="Calibri" w:cs="Calibri"/>
          <w:sz w:val="22"/>
          <w:szCs w:val="22"/>
        </w:rPr>
        <w:t>Ein Solardach in objektangepasster Farbigkeit:</w:t>
      </w:r>
      <w:r w:rsidRPr="00E71190">
        <w:rPr>
          <w:rFonts w:ascii="Calibri" w:hAnsi="Calibri" w:cs="Calibri"/>
          <w:color w:val="000000"/>
          <w:sz w:val="22"/>
          <w:szCs w:val="22"/>
        </w:rPr>
        <w:t xml:space="preserve"> </w:t>
      </w:r>
      <w:r>
        <w:rPr>
          <w:rFonts w:ascii="Calibri" w:hAnsi="Calibri" w:cs="Calibri"/>
          <w:color w:val="000000"/>
          <w:sz w:val="22"/>
          <w:szCs w:val="22"/>
        </w:rPr>
        <w:t>Swisspearl</w:t>
      </w:r>
      <w:r w:rsidRPr="000164AE">
        <w:rPr>
          <w:rFonts w:ascii="Calibri" w:hAnsi="Calibri" w:cs="Calibri"/>
          <w:color w:val="000000"/>
          <w:sz w:val="22"/>
          <w:szCs w:val="22"/>
        </w:rPr>
        <w:t xml:space="preserve"> </w:t>
      </w:r>
      <w:r>
        <w:rPr>
          <w:rFonts w:ascii="Calibri" w:hAnsi="Calibri" w:cs="Calibri"/>
          <w:color w:val="000000"/>
          <w:sz w:val="22"/>
          <w:szCs w:val="22"/>
        </w:rPr>
        <w:t xml:space="preserve">bietet </w:t>
      </w:r>
      <w:r w:rsidRPr="000164AE">
        <w:rPr>
          <w:rFonts w:ascii="Calibri" w:hAnsi="Calibri" w:cs="Calibri"/>
          <w:color w:val="000000"/>
          <w:sz w:val="22"/>
          <w:szCs w:val="22"/>
        </w:rPr>
        <w:t xml:space="preserve">das </w:t>
      </w:r>
      <w:r>
        <w:rPr>
          <w:rFonts w:ascii="Calibri" w:hAnsi="Calibri" w:cs="Calibri"/>
          <w:color w:val="000000"/>
          <w:sz w:val="22"/>
          <w:szCs w:val="22"/>
        </w:rPr>
        <w:t>gebäudeintegrierte Solardachsystem „</w:t>
      </w:r>
      <w:proofErr w:type="spellStart"/>
      <w:r>
        <w:rPr>
          <w:rFonts w:ascii="Calibri" w:hAnsi="Calibri" w:cs="Calibri"/>
          <w:color w:val="000000"/>
          <w:sz w:val="22"/>
          <w:szCs w:val="22"/>
        </w:rPr>
        <w:t>Sunskin</w:t>
      </w:r>
      <w:proofErr w:type="spellEnd"/>
      <w:r>
        <w:rPr>
          <w:rFonts w:ascii="Calibri" w:hAnsi="Calibri" w:cs="Calibri"/>
          <w:color w:val="000000"/>
          <w:sz w:val="22"/>
          <w:szCs w:val="22"/>
        </w:rPr>
        <w:t xml:space="preserve"> Roof Lap“ </w:t>
      </w:r>
      <w:r w:rsidRPr="000164AE">
        <w:rPr>
          <w:rFonts w:ascii="Calibri" w:hAnsi="Calibri" w:cs="Calibri"/>
          <w:color w:val="000000"/>
          <w:sz w:val="22"/>
          <w:szCs w:val="22"/>
        </w:rPr>
        <w:t xml:space="preserve">in </w:t>
      </w:r>
      <w:r>
        <w:rPr>
          <w:rFonts w:ascii="Calibri" w:hAnsi="Calibri" w:cs="Calibri"/>
          <w:color w:val="000000"/>
          <w:sz w:val="22"/>
          <w:szCs w:val="22"/>
        </w:rPr>
        <w:t xml:space="preserve">vier Standard- und bei Bedarf auch in Sonderfarben an. </w:t>
      </w:r>
    </w:p>
    <w:p w14:paraId="2C53CF2E" w14:textId="77777777" w:rsidR="00383F93" w:rsidRDefault="00383F93" w:rsidP="008A6C34">
      <w:pPr>
        <w:widowControl w:val="0"/>
        <w:spacing w:after="0" w:line="276" w:lineRule="auto"/>
        <w:jc w:val="both"/>
        <w:rPr>
          <w:rFonts w:ascii="Calibri" w:hAnsi="Calibri" w:cs="Calibri"/>
          <w:sz w:val="22"/>
          <w:szCs w:val="22"/>
        </w:rPr>
      </w:pPr>
    </w:p>
    <w:p w14:paraId="55791F18" w14:textId="05D27268" w:rsidR="00383F93" w:rsidRPr="00490472" w:rsidRDefault="00383F93" w:rsidP="008A6C34">
      <w:pPr>
        <w:widowControl w:val="0"/>
        <w:spacing w:after="0" w:line="276" w:lineRule="auto"/>
        <w:jc w:val="both"/>
        <w:rPr>
          <w:rFonts w:ascii="Calibri" w:hAnsi="Calibri" w:cs="Calibri"/>
          <w:i/>
          <w:iCs/>
          <w:color w:val="000000" w:themeColor="text1"/>
          <w:sz w:val="22"/>
          <w:szCs w:val="22"/>
        </w:rPr>
      </w:pPr>
      <w:r w:rsidRPr="00490472">
        <w:rPr>
          <w:rFonts w:ascii="Calibri" w:hAnsi="Calibri" w:cs="Calibri"/>
          <w:i/>
          <w:iCs/>
          <w:color w:val="000000" w:themeColor="text1"/>
          <w:sz w:val="22"/>
          <w:szCs w:val="22"/>
        </w:rPr>
        <w:t>Bild</w:t>
      </w:r>
      <w:r>
        <w:rPr>
          <w:rFonts w:ascii="Calibri" w:hAnsi="Calibri" w:cs="Calibri"/>
          <w:i/>
          <w:iCs/>
          <w:color w:val="000000" w:themeColor="text1"/>
          <w:sz w:val="22"/>
          <w:szCs w:val="22"/>
        </w:rPr>
        <w:t>er</w:t>
      </w:r>
      <w:r w:rsidRPr="00490472">
        <w:rPr>
          <w:rFonts w:ascii="Calibri" w:hAnsi="Calibri" w:cs="Calibri"/>
          <w:i/>
          <w:iCs/>
          <w:color w:val="000000" w:themeColor="text1"/>
          <w:sz w:val="22"/>
          <w:szCs w:val="22"/>
        </w:rPr>
        <w:t>: Swisspearl®</w:t>
      </w:r>
    </w:p>
    <w:p w14:paraId="4A9EB115" w14:textId="77777777" w:rsidR="00490472" w:rsidRDefault="00490472" w:rsidP="008A6C34">
      <w:pPr>
        <w:widowControl w:val="0"/>
        <w:spacing w:after="0" w:line="276" w:lineRule="auto"/>
        <w:jc w:val="both"/>
        <w:rPr>
          <w:rFonts w:ascii="Calibri" w:hAnsi="Calibri" w:cs="Calibri"/>
          <w:sz w:val="22"/>
          <w:szCs w:val="22"/>
        </w:rPr>
      </w:pPr>
    </w:p>
    <w:p w14:paraId="6CFDE9A9" w14:textId="5788737F" w:rsidR="008A6C34" w:rsidRPr="008A6C34" w:rsidRDefault="008A6C34" w:rsidP="008A6C34">
      <w:pPr>
        <w:widowControl w:val="0"/>
        <w:spacing w:after="0" w:line="276" w:lineRule="auto"/>
        <w:jc w:val="both"/>
        <w:rPr>
          <w:rFonts w:ascii="Calibri" w:hAnsi="Calibri" w:cs="Calibri"/>
          <w:i/>
          <w:iCs/>
          <w:color w:val="000000" w:themeColor="text1"/>
          <w:sz w:val="22"/>
          <w:szCs w:val="22"/>
        </w:rPr>
      </w:pPr>
      <w:r w:rsidRPr="008A6C34">
        <w:rPr>
          <w:rFonts w:ascii="Calibri" w:hAnsi="Calibri" w:cs="Calibri"/>
          <w:i/>
          <w:iCs/>
          <w:color w:val="000000" w:themeColor="text1"/>
          <w:sz w:val="22"/>
          <w:szCs w:val="22"/>
        </w:rPr>
        <w:t>Abdruck frei. Beleg erbeten.</w:t>
      </w:r>
    </w:p>
    <w:p w14:paraId="74F43377" w14:textId="77777777" w:rsidR="008A6C34" w:rsidRPr="00490472" w:rsidRDefault="008A6C34" w:rsidP="008A6C34">
      <w:pPr>
        <w:widowControl w:val="0"/>
        <w:spacing w:after="0" w:line="276" w:lineRule="auto"/>
        <w:jc w:val="both"/>
        <w:rPr>
          <w:rFonts w:ascii="Calibri" w:hAnsi="Calibri" w:cs="Calibri"/>
          <w:sz w:val="22"/>
          <w:szCs w:val="22"/>
        </w:rPr>
      </w:pPr>
    </w:p>
    <w:p w14:paraId="1FA70A17" w14:textId="7133A7A6" w:rsidR="00490472" w:rsidRPr="00C90644" w:rsidRDefault="00490472" w:rsidP="008A6C34">
      <w:pPr>
        <w:widowControl w:val="0"/>
        <w:spacing w:after="0" w:line="276" w:lineRule="auto"/>
        <w:jc w:val="both"/>
        <w:rPr>
          <w:rFonts w:ascii="Calibri" w:hAnsi="Calibri" w:cs="Calibri"/>
          <w:i/>
          <w:iCs/>
          <w:sz w:val="22"/>
          <w:szCs w:val="22"/>
        </w:rPr>
      </w:pPr>
      <w:r w:rsidRPr="00490472">
        <w:rPr>
          <w:rFonts w:ascii="Calibri" w:hAnsi="Calibri" w:cs="Calibri"/>
          <w:i/>
          <w:iCs/>
          <w:sz w:val="22"/>
          <w:szCs w:val="22"/>
          <w:u w:val="single"/>
        </w:rPr>
        <w:t>Für weitere Informationen kontaktieren Sie bitte:</w:t>
      </w:r>
    </w:p>
    <w:p w14:paraId="663AD564" w14:textId="77777777" w:rsidR="00490472" w:rsidRPr="00490472" w:rsidRDefault="00490472" w:rsidP="008A6C34">
      <w:pPr>
        <w:widowControl w:val="0"/>
        <w:spacing w:after="0" w:line="276" w:lineRule="auto"/>
        <w:jc w:val="both"/>
        <w:rPr>
          <w:rFonts w:ascii="Calibri" w:hAnsi="Calibri" w:cs="Calibri"/>
          <w:sz w:val="22"/>
          <w:szCs w:val="22"/>
        </w:rPr>
      </w:pPr>
      <w:r w:rsidRPr="00490472">
        <w:rPr>
          <w:rFonts w:ascii="Calibri" w:hAnsi="Calibri" w:cs="Calibri"/>
          <w:sz w:val="22"/>
          <w:szCs w:val="22"/>
        </w:rPr>
        <w:t>Sandra Schotten, Swisspearl Fassaden- und Dachprodukte DE GmbH</w:t>
      </w:r>
    </w:p>
    <w:p w14:paraId="4546F932" w14:textId="7A4C4D37" w:rsidR="0061497D" w:rsidRPr="00C90644" w:rsidRDefault="00490472" w:rsidP="008A6C34">
      <w:pPr>
        <w:widowControl w:val="0"/>
        <w:spacing w:after="0" w:line="276" w:lineRule="auto"/>
        <w:jc w:val="both"/>
        <w:rPr>
          <w:rFonts w:ascii="Calibri" w:hAnsi="Calibri" w:cs="Calibri"/>
          <w:color w:val="000000"/>
          <w:sz w:val="22"/>
          <w:szCs w:val="22"/>
        </w:rPr>
      </w:pPr>
      <w:r w:rsidRPr="00490472">
        <w:rPr>
          <w:rFonts w:ascii="Calibri" w:hAnsi="Calibri" w:cs="Calibri"/>
          <w:sz w:val="22"/>
          <w:szCs w:val="22"/>
        </w:rPr>
        <w:t xml:space="preserve">Tel. +49 9436 9033 297, E-Mail: </w:t>
      </w:r>
      <w:hyperlink r:id="rId12" w:history="1">
        <w:r w:rsidRPr="00490472">
          <w:rPr>
            <w:rStyle w:val="Hyperlink"/>
            <w:rFonts w:ascii="Calibri" w:hAnsi="Calibri" w:cs="Calibri"/>
            <w:sz w:val="22"/>
            <w:szCs w:val="22"/>
          </w:rPr>
          <w:t>sandra.schotten@swisspearl.com</w:t>
        </w:r>
      </w:hyperlink>
    </w:p>
    <w:sectPr w:rsidR="0061497D" w:rsidRPr="00C90644" w:rsidSect="00381710">
      <w:pgSz w:w="11906" w:h="16838"/>
      <w:pgMar w:top="1701" w:right="1985"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78E0D49"/>
    <w:multiLevelType w:val="multilevel"/>
    <w:tmpl w:val="A236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9487105">
    <w:abstractNumId w:val="0"/>
  </w:num>
  <w:num w:numId="2" w16cid:durableId="1797259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710"/>
    <w:rsid w:val="00006F25"/>
    <w:rsid w:val="00006F2E"/>
    <w:rsid w:val="00037A6A"/>
    <w:rsid w:val="00050CE0"/>
    <w:rsid w:val="00076E74"/>
    <w:rsid w:val="000B549E"/>
    <w:rsid w:val="000C12D8"/>
    <w:rsid w:val="000D6642"/>
    <w:rsid w:val="000F2ACA"/>
    <w:rsid w:val="00107405"/>
    <w:rsid w:val="0010786F"/>
    <w:rsid w:val="00112A47"/>
    <w:rsid w:val="00124D72"/>
    <w:rsid w:val="00130CEE"/>
    <w:rsid w:val="00154696"/>
    <w:rsid w:val="00162481"/>
    <w:rsid w:val="001D2F50"/>
    <w:rsid w:val="001E32BC"/>
    <w:rsid w:val="001F423A"/>
    <w:rsid w:val="001F5E82"/>
    <w:rsid w:val="001F7106"/>
    <w:rsid w:val="00226590"/>
    <w:rsid w:val="00246695"/>
    <w:rsid w:val="002641E4"/>
    <w:rsid w:val="002D793C"/>
    <w:rsid w:val="00306B12"/>
    <w:rsid w:val="003148E1"/>
    <w:rsid w:val="003233B2"/>
    <w:rsid w:val="003533A5"/>
    <w:rsid w:val="00354EE8"/>
    <w:rsid w:val="0035771C"/>
    <w:rsid w:val="00381710"/>
    <w:rsid w:val="00383F93"/>
    <w:rsid w:val="003B1F76"/>
    <w:rsid w:val="003B77F0"/>
    <w:rsid w:val="003C2E38"/>
    <w:rsid w:val="003D59DD"/>
    <w:rsid w:val="00402EC7"/>
    <w:rsid w:val="004121FF"/>
    <w:rsid w:val="004123BD"/>
    <w:rsid w:val="004201E6"/>
    <w:rsid w:val="00437B24"/>
    <w:rsid w:val="0047338C"/>
    <w:rsid w:val="00481662"/>
    <w:rsid w:val="00490472"/>
    <w:rsid w:val="0049263E"/>
    <w:rsid w:val="004B2468"/>
    <w:rsid w:val="004B43D3"/>
    <w:rsid w:val="004C501F"/>
    <w:rsid w:val="004E21AB"/>
    <w:rsid w:val="004E6201"/>
    <w:rsid w:val="005260A9"/>
    <w:rsid w:val="00542C9C"/>
    <w:rsid w:val="00545AF8"/>
    <w:rsid w:val="005B4F9E"/>
    <w:rsid w:val="005D47D6"/>
    <w:rsid w:val="005E0716"/>
    <w:rsid w:val="005E19C2"/>
    <w:rsid w:val="00610FBC"/>
    <w:rsid w:val="0061497D"/>
    <w:rsid w:val="0066656D"/>
    <w:rsid w:val="006927ED"/>
    <w:rsid w:val="006A0276"/>
    <w:rsid w:val="006A3BB1"/>
    <w:rsid w:val="006E041B"/>
    <w:rsid w:val="006E65CD"/>
    <w:rsid w:val="00704009"/>
    <w:rsid w:val="00721984"/>
    <w:rsid w:val="007575D2"/>
    <w:rsid w:val="00757F72"/>
    <w:rsid w:val="007705C8"/>
    <w:rsid w:val="00796E20"/>
    <w:rsid w:val="007D6C0F"/>
    <w:rsid w:val="008014C5"/>
    <w:rsid w:val="0084028A"/>
    <w:rsid w:val="00845FCA"/>
    <w:rsid w:val="00846949"/>
    <w:rsid w:val="008A6C34"/>
    <w:rsid w:val="008B7554"/>
    <w:rsid w:val="008D37B1"/>
    <w:rsid w:val="008E2AF3"/>
    <w:rsid w:val="008E5BD0"/>
    <w:rsid w:val="008F57B3"/>
    <w:rsid w:val="009058D0"/>
    <w:rsid w:val="009543F3"/>
    <w:rsid w:val="009611F0"/>
    <w:rsid w:val="009623AC"/>
    <w:rsid w:val="009F4542"/>
    <w:rsid w:val="00A17DE3"/>
    <w:rsid w:val="00A3258E"/>
    <w:rsid w:val="00A328F6"/>
    <w:rsid w:val="00A36FB9"/>
    <w:rsid w:val="00A47934"/>
    <w:rsid w:val="00A516BF"/>
    <w:rsid w:val="00A76AA6"/>
    <w:rsid w:val="00A81162"/>
    <w:rsid w:val="00A95453"/>
    <w:rsid w:val="00A9706F"/>
    <w:rsid w:val="00AA338A"/>
    <w:rsid w:val="00AB3300"/>
    <w:rsid w:val="00AC1D3B"/>
    <w:rsid w:val="00AE44BA"/>
    <w:rsid w:val="00AE5857"/>
    <w:rsid w:val="00B034DA"/>
    <w:rsid w:val="00B15D81"/>
    <w:rsid w:val="00B43505"/>
    <w:rsid w:val="00B507DD"/>
    <w:rsid w:val="00B57BDB"/>
    <w:rsid w:val="00BA4292"/>
    <w:rsid w:val="00BB36B2"/>
    <w:rsid w:val="00BB62E5"/>
    <w:rsid w:val="00BC5CCB"/>
    <w:rsid w:val="00BD0A69"/>
    <w:rsid w:val="00BD6ADC"/>
    <w:rsid w:val="00BE0163"/>
    <w:rsid w:val="00BF04A6"/>
    <w:rsid w:val="00BF7858"/>
    <w:rsid w:val="00C16FB4"/>
    <w:rsid w:val="00C50589"/>
    <w:rsid w:val="00C90644"/>
    <w:rsid w:val="00CB7FE6"/>
    <w:rsid w:val="00CD7A11"/>
    <w:rsid w:val="00D13B1E"/>
    <w:rsid w:val="00D1732B"/>
    <w:rsid w:val="00D44FED"/>
    <w:rsid w:val="00D502C1"/>
    <w:rsid w:val="00D97481"/>
    <w:rsid w:val="00DD7027"/>
    <w:rsid w:val="00DE22A6"/>
    <w:rsid w:val="00E16F66"/>
    <w:rsid w:val="00E302A6"/>
    <w:rsid w:val="00E5290D"/>
    <w:rsid w:val="00E71190"/>
    <w:rsid w:val="00EF5ECE"/>
    <w:rsid w:val="00F301E8"/>
    <w:rsid w:val="00F5364F"/>
    <w:rsid w:val="00F62650"/>
    <w:rsid w:val="00F65876"/>
    <w:rsid w:val="00F97CE8"/>
    <w:rsid w:val="00FC5522"/>
    <w:rsid w:val="00FD0C7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CD43"/>
  <w15:chartTrackingRefBased/>
  <w15:docId w15:val="{E4B201DF-D1DA-4991-B8BE-8B2074048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817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817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8171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8171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8171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8171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8171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8171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8171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8171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8171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8171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8171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8171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8171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8171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8171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81710"/>
    <w:rPr>
      <w:rFonts w:eastAsiaTheme="majorEastAsia" w:cstheme="majorBidi"/>
      <w:color w:val="272727" w:themeColor="text1" w:themeTint="D8"/>
    </w:rPr>
  </w:style>
  <w:style w:type="paragraph" w:styleId="Titel">
    <w:name w:val="Title"/>
    <w:basedOn w:val="Standard"/>
    <w:next w:val="Standard"/>
    <w:link w:val="TitelZchn"/>
    <w:uiPriority w:val="10"/>
    <w:qFormat/>
    <w:rsid w:val="00381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8171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8171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8171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8171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81710"/>
    <w:rPr>
      <w:i/>
      <w:iCs/>
      <w:color w:val="404040" w:themeColor="text1" w:themeTint="BF"/>
    </w:rPr>
  </w:style>
  <w:style w:type="paragraph" w:styleId="Listenabsatz">
    <w:name w:val="List Paragraph"/>
    <w:basedOn w:val="Standard"/>
    <w:uiPriority w:val="34"/>
    <w:qFormat/>
    <w:rsid w:val="00381710"/>
    <w:pPr>
      <w:ind w:left="720"/>
      <w:contextualSpacing/>
    </w:pPr>
  </w:style>
  <w:style w:type="character" w:styleId="IntensiveHervorhebung">
    <w:name w:val="Intense Emphasis"/>
    <w:basedOn w:val="Absatz-Standardschriftart"/>
    <w:uiPriority w:val="21"/>
    <w:qFormat/>
    <w:rsid w:val="00381710"/>
    <w:rPr>
      <w:i/>
      <w:iCs/>
      <w:color w:val="0F4761" w:themeColor="accent1" w:themeShade="BF"/>
    </w:rPr>
  </w:style>
  <w:style w:type="paragraph" w:styleId="IntensivesZitat">
    <w:name w:val="Intense Quote"/>
    <w:basedOn w:val="Standard"/>
    <w:next w:val="Standard"/>
    <w:link w:val="IntensivesZitatZchn"/>
    <w:uiPriority w:val="30"/>
    <w:qFormat/>
    <w:rsid w:val="0038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81710"/>
    <w:rPr>
      <w:i/>
      <w:iCs/>
      <w:color w:val="0F4761" w:themeColor="accent1" w:themeShade="BF"/>
    </w:rPr>
  </w:style>
  <w:style w:type="character" w:styleId="IntensiverVerweis">
    <w:name w:val="Intense Reference"/>
    <w:basedOn w:val="Absatz-Standardschriftart"/>
    <w:uiPriority w:val="32"/>
    <w:qFormat/>
    <w:rsid w:val="00381710"/>
    <w:rPr>
      <w:b/>
      <w:bCs/>
      <w:smallCaps/>
      <w:color w:val="0F4761" w:themeColor="accent1" w:themeShade="BF"/>
      <w:spacing w:val="5"/>
    </w:rPr>
  </w:style>
  <w:style w:type="character" w:styleId="Hyperlink">
    <w:name w:val="Hyperlink"/>
    <w:basedOn w:val="Absatz-Standardschriftart"/>
    <w:uiPriority w:val="99"/>
    <w:unhideWhenUsed/>
    <w:rsid w:val="0061497D"/>
    <w:rPr>
      <w:color w:val="467886" w:themeColor="hyperlink"/>
      <w:u w:val="single"/>
    </w:rPr>
  </w:style>
  <w:style w:type="character" w:styleId="NichtaufgelsteErwhnung">
    <w:name w:val="Unresolved Mention"/>
    <w:basedOn w:val="Absatz-Standardschriftart"/>
    <w:uiPriority w:val="99"/>
    <w:semiHidden/>
    <w:unhideWhenUsed/>
    <w:rsid w:val="0061497D"/>
    <w:rPr>
      <w:color w:val="605E5C"/>
      <w:shd w:val="clear" w:color="auto" w:fill="E1DFDD"/>
    </w:rPr>
  </w:style>
  <w:style w:type="character" w:styleId="Kommentarzeichen">
    <w:name w:val="annotation reference"/>
    <w:basedOn w:val="Absatz-Standardschriftart"/>
    <w:uiPriority w:val="99"/>
    <w:semiHidden/>
    <w:unhideWhenUsed/>
    <w:rsid w:val="00EF5ECE"/>
    <w:rPr>
      <w:sz w:val="16"/>
      <w:szCs w:val="16"/>
    </w:rPr>
  </w:style>
  <w:style w:type="paragraph" w:styleId="Kommentartext">
    <w:name w:val="annotation text"/>
    <w:basedOn w:val="Standard"/>
    <w:link w:val="KommentartextZchn"/>
    <w:uiPriority w:val="99"/>
    <w:unhideWhenUsed/>
    <w:rsid w:val="00EF5ECE"/>
    <w:pPr>
      <w:spacing w:line="240" w:lineRule="auto"/>
    </w:pPr>
    <w:rPr>
      <w:sz w:val="20"/>
      <w:szCs w:val="20"/>
    </w:rPr>
  </w:style>
  <w:style w:type="character" w:customStyle="1" w:styleId="KommentartextZchn">
    <w:name w:val="Kommentartext Zchn"/>
    <w:basedOn w:val="Absatz-Standardschriftart"/>
    <w:link w:val="Kommentartext"/>
    <w:uiPriority w:val="99"/>
    <w:rsid w:val="00EF5ECE"/>
    <w:rPr>
      <w:sz w:val="20"/>
      <w:szCs w:val="20"/>
    </w:rPr>
  </w:style>
  <w:style w:type="paragraph" w:styleId="Kommentarthema">
    <w:name w:val="annotation subject"/>
    <w:basedOn w:val="Kommentartext"/>
    <w:next w:val="Kommentartext"/>
    <w:link w:val="KommentarthemaZchn"/>
    <w:uiPriority w:val="99"/>
    <w:semiHidden/>
    <w:unhideWhenUsed/>
    <w:rsid w:val="00EF5ECE"/>
    <w:rPr>
      <w:b/>
      <w:bCs/>
    </w:rPr>
  </w:style>
  <w:style w:type="character" w:customStyle="1" w:styleId="KommentarthemaZchn">
    <w:name w:val="Kommentarthema Zchn"/>
    <w:basedOn w:val="KommentartextZchn"/>
    <w:link w:val="Kommentarthema"/>
    <w:uiPriority w:val="99"/>
    <w:semiHidden/>
    <w:rsid w:val="00EF5ECE"/>
    <w:rPr>
      <w:b/>
      <w:bCs/>
      <w:sz w:val="20"/>
      <w:szCs w:val="20"/>
    </w:rPr>
  </w:style>
  <w:style w:type="character" w:styleId="BesuchterLink">
    <w:name w:val="FollowedHyperlink"/>
    <w:basedOn w:val="Absatz-Standardschriftart"/>
    <w:uiPriority w:val="99"/>
    <w:semiHidden/>
    <w:unhideWhenUsed/>
    <w:rsid w:val="00112A47"/>
    <w:rPr>
      <w:color w:val="96607D" w:themeColor="followedHyperlink"/>
      <w:u w:val="single"/>
    </w:rPr>
  </w:style>
  <w:style w:type="paragraph" w:customStyle="1" w:styleId="font9">
    <w:name w:val="font_9"/>
    <w:basedOn w:val="Standard"/>
    <w:rsid w:val="00A516BF"/>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berarbeitung">
    <w:name w:val="Revision"/>
    <w:hidden/>
    <w:uiPriority w:val="99"/>
    <w:semiHidden/>
    <w:rsid w:val="00D13B1E"/>
    <w:pPr>
      <w:spacing w:after="0" w:line="240" w:lineRule="auto"/>
    </w:pPr>
  </w:style>
  <w:style w:type="paragraph" w:styleId="KeinLeerraum">
    <w:name w:val="No Spacing"/>
    <w:uiPriority w:val="1"/>
    <w:qFormat/>
    <w:rsid w:val="005E0716"/>
    <w:pPr>
      <w:spacing w:after="0" w:line="240" w:lineRule="auto"/>
    </w:pPr>
    <w:rPr>
      <w:kern w:val="0"/>
      <w:sz w:val="22"/>
      <w:szCs w:val="22"/>
      <w:lang w:val="da-DK"/>
      <w14:ligatures w14:val="none"/>
    </w:rPr>
  </w:style>
  <w:style w:type="paragraph" w:styleId="NurText">
    <w:name w:val="Plain Text"/>
    <w:basedOn w:val="Standard"/>
    <w:link w:val="NurTextZchn"/>
    <w:semiHidden/>
    <w:rsid w:val="00846949"/>
    <w:pPr>
      <w:spacing w:after="0" w:line="240" w:lineRule="auto"/>
    </w:pPr>
    <w:rPr>
      <w:rFonts w:ascii="Courier New" w:eastAsia="Times New Roman" w:hAnsi="Courier New" w:cs="Courier New"/>
      <w:kern w:val="0"/>
      <w:sz w:val="20"/>
      <w:szCs w:val="20"/>
      <w:lang w:eastAsia="de-DE"/>
      <w14:ligatures w14:val="none"/>
    </w:rPr>
  </w:style>
  <w:style w:type="character" w:customStyle="1" w:styleId="NurTextZchn">
    <w:name w:val="Nur Text Zchn"/>
    <w:basedOn w:val="Absatz-Standardschriftart"/>
    <w:link w:val="NurText"/>
    <w:semiHidden/>
    <w:rsid w:val="00846949"/>
    <w:rPr>
      <w:rFonts w:ascii="Courier New" w:eastAsia="Times New Roman" w:hAnsi="Courier New" w:cs="Courier New"/>
      <w:kern w:val="0"/>
      <w:sz w:val="20"/>
      <w:szCs w:val="20"/>
      <w:lang w:eastAsia="de-DE"/>
      <w14:ligatures w14:val="none"/>
    </w:rPr>
  </w:style>
  <w:style w:type="paragraph" w:styleId="StandardWeb">
    <w:name w:val="Normal (Web)"/>
    <w:basedOn w:val="Standard"/>
    <w:uiPriority w:val="99"/>
    <w:unhideWhenUsed/>
    <w:rsid w:val="00E71190"/>
    <w:pPr>
      <w:spacing w:before="100" w:beforeAutospacing="1" w:after="100" w:afterAutospacing="1" w:line="240" w:lineRule="auto"/>
    </w:pPr>
    <w:rPr>
      <w:rFonts w:ascii="Times New Roman" w:eastAsia="Times New Roman" w:hAnsi="Times New Roman" w:cs="Times New Roman"/>
      <w:kern w:val="0"/>
      <w:lang w:val="da-DK"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738053">
      <w:bodyDiv w:val="1"/>
      <w:marLeft w:val="0"/>
      <w:marRight w:val="0"/>
      <w:marTop w:val="0"/>
      <w:marBottom w:val="0"/>
      <w:divBdr>
        <w:top w:val="none" w:sz="0" w:space="0" w:color="auto"/>
        <w:left w:val="none" w:sz="0" w:space="0" w:color="auto"/>
        <w:bottom w:val="none" w:sz="0" w:space="0" w:color="auto"/>
        <w:right w:val="none" w:sz="0" w:space="0" w:color="auto"/>
      </w:divBdr>
    </w:div>
    <w:div w:id="85873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sandra.schotten@swisspear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744</Words>
  <Characters>4689</Characters>
  <Application>Microsoft Office Word</Application>
  <DocSecurity>0</DocSecurity>
  <Lines>39</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Frauke Gast</dc:creator>
  <cp:keywords/>
  <dc:description/>
  <cp:lastModifiedBy>Frauke Gast</cp:lastModifiedBy>
  <cp:revision>4</cp:revision>
  <cp:lastPrinted>2025-11-04T18:16:00Z</cp:lastPrinted>
  <dcterms:created xsi:type="dcterms:W3CDTF">2025-11-06T15:28:00Z</dcterms:created>
  <dcterms:modified xsi:type="dcterms:W3CDTF">2025-12-08T08:05:00Z</dcterms:modified>
</cp:coreProperties>
</file>