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66938" w14:textId="038F9E21" w:rsidR="00115AC7" w:rsidRPr="004A53D6" w:rsidRDefault="007F0C89" w:rsidP="00F2557B">
      <w:pPr>
        <w:pStyle w:val="KeinLeerraum"/>
        <w:widowControl w:val="0"/>
        <w:rPr>
          <w:b/>
          <w:sz w:val="28"/>
        </w:rPr>
      </w:pPr>
      <w:bookmarkStart w:id="0" w:name="_Hlk16516282"/>
      <w:r w:rsidRPr="009005E5">
        <w:rPr>
          <w:b/>
          <w:bCs/>
          <w:sz w:val="28"/>
          <w:lang w:val="de-DE"/>
        </w:rPr>
        <w:t>Presseinformation</w:t>
      </w:r>
    </w:p>
    <w:p w14:paraId="5304914E" w14:textId="75407CE2" w:rsidR="00115AC7" w:rsidRPr="004A53D6" w:rsidRDefault="00115AC7" w:rsidP="00F2557B">
      <w:pPr>
        <w:pStyle w:val="KeinLeerraum"/>
        <w:widowControl w:val="0"/>
      </w:pPr>
    </w:p>
    <w:p w14:paraId="159AFCA6" w14:textId="019EFF09" w:rsidR="00726182" w:rsidRDefault="00022EAE" w:rsidP="00726182">
      <w:pPr>
        <w:pStyle w:val="KeinLeerraum"/>
        <w:widowControl w:val="0"/>
        <w:rPr>
          <w:lang w:val="de-DE"/>
        </w:rPr>
      </w:pPr>
      <w:bookmarkStart w:id="1" w:name="_Hlk16516126"/>
      <w:bookmarkEnd w:id="0"/>
      <w:r w:rsidRPr="00537704">
        <w:rPr>
          <w:lang w:val="de-DE"/>
        </w:rPr>
        <w:t xml:space="preserve">Nittenau, </w:t>
      </w:r>
      <w:r w:rsidR="00EA6FFD">
        <w:rPr>
          <w:lang w:val="de-DE"/>
        </w:rPr>
        <w:t>3</w:t>
      </w:r>
      <w:r w:rsidRPr="00537704">
        <w:rPr>
          <w:lang w:val="de-DE"/>
        </w:rPr>
        <w:t xml:space="preserve">. </w:t>
      </w:r>
      <w:r w:rsidR="00EA6FFD">
        <w:rPr>
          <w:lang w:val="de-DE"/>
        </w:rPr>
        <w:t>August</w:t>
      </w:r>
      <w:r w:rsidR="00726182">
        <w:rPr>
          <w:lang w:val="de-DE"/>
        </w:rPr>
        <w:t xml:space="preserve"> </w:t>
      </w:r>
      <w:r w:rsidRPr="00537704">
        <w:rPr>
          <w:lang w:val="de-DE"/>
        </w:rPr>
        <w:t>2026</w:t>
      </w:r>
    </w:p>
    <w:p w14:paraId="749553D9" w14:textId="77777777" w:rsidR="00726182" w:rsidRDefault="00000000" w:rsidP="00726182">
      <w:pPr>
        <w:pStyle w:val="KeinLeerraum"/>
        <w:widowControl w:val="0"/>
      </w:pPr>
      <w:r>
        <w:pict w14:anchorId="337B2A38">
          <v:rect id="Horizontal Line 1" o:spid="_x0000_s2050" style="width:453.55pt;height:.05pt;visibility:visible;mso-wrap-style:square;mso-left-percent:-10001;mso-top-percent:-10001;mso-position-horizontal:absolute;mso-position-horizontal-relative:char;mso-position-vertical:absolute;mso-position-vertical-relative:line;mso-left-percent:-10001;mso-top-percent:-10001;v-text-anchor:top" filled="f">
            <o:lock v:ext="edit" rotation="t" aspectratio="t" verticies="t" text="t" shapetype="t"/>
            <w10:wrap type="none"/>
            <w10:anchorlock/>
          </v:rect>
        </w:pict>
      </w:r>
      <w:bookmarkEnd w:id="1"/>
    </w:p>
    <w:p w14:paraId="6FDDB265" w14:textId="77777777" w:rsidR="00726182" w:rsidRDefault="00726182" w:rsidP="00726182">
      <w:pPr>
        <w:pStyle w:val="KeinLeerraum"/>
        <w:widowControl w:val="0"/>
      </w:pPr>
    </w:p>
    <w:p w14:paraId="37B2C0CF" w14:textId="1FBEA571" w:rsidR="00E72F39" w:rsidRPr="009005E5" w:rsidRDefault="00F52D57" w:rsidP="00726182">
      <w:pPr>
        <w:pStyle w:val="KeinLeerraum"/>
        <w:widowControl w:val="0"/>
        <w:rPr>
          <w:rFonts w:cstheme="minorHAnsi"/>
          <w:b/>
          <w:bCs/>
          <w:sz w:val="28"/>
          <w:szCs w:val="28"/>
          <w:lang w:val="de-DE"/>
        </w:rPr>
      </w:pPr>
      <w:r w:rsidRPr="009005E5">
        <w:rPr>
          <w:rFonts w:cstheme="minorHAnsi"/>
          <w:sz w:val="28"/>
          <w:szCs w:val="28"/>
          <w:lang w:val="de-DE"/>
        </w:rPr>
        <w:t>„</w:t>
      </w:r>
      <w:proofErr w:type="spellStart"/>
      <w:r w:rsidRPr="009005E5">
        <w:rPr>
          <w:rFonts w:cstheme="minorHAnsi"/>
          <w:sz w:val="28"/>
          <w:szCs w:val="28"/>
          <w:lang w:val="de-DE"/>
        </w:rPr>
        <w:t>Swisspearl</w:t>
      </w:r>
      <w:proofErr w:type="spellEnd"/>
      <w:r w:rsidRPr="009005E5">
        <w:rPr>
          <w:rFonts w:cstheme="minorHAnsi"/>
          <w:sz w:val="28"/>
          <w:szCs w:val="28"/>
          <w:lang w:val="de-DE"/>
        </w:rPr>
        <w:t xml:space="preserve"> </w:t>
      </w:r>
      <w:r w:rsidR="009005E5" w:rsidRPr="009005E5">
        <w:rPr>
          <w:rFonts w:cstheme="minorHAnsi"/>
          <w:sz w:val="28"/>
          <w:szCs w:val="28"/>
          <w:lang w:val="de-DE"/>
        </w:rPr>
        <w:t xml:space="preserve">Sunskin </w:t>
      </w:r>
      <w:proofErr w:type="spellStart"/>
      <w:r w:rsidR="009005E5" w:rsidRPr="009005E5">
        <w:rPr>
          <w:rFonts w:cstheme="minorHAnsi"/>
          <w:sz w:val="28"/>
          <w:szCs w:val="28"/>
          <w:lang w:val="de-DE"/>
        </w:rPr>
        <w:t>Fa</w:t>
      </w:r>
      <w:r w:rsidR="006D0621">
        <w:rPr>
          <w:rFonts w:cstheme="minorHAnsi"/>
          <w:sz w:val="28"/>
          <w:szCs w:val="28"/>
          <w:lang w:val="de-DE"/>
        </w:rPr>
        <w:t>c</w:t>
      </w:r>
      <w:r w:rsidR="009005E5" w:rsidRPr="009005E5">
        <w:rPr>
          <w:rFonts w:cstheme="minorHAnsi"/>
          <w:sz w:val="28"/>
          <w:szCs w:val="28"/>
          <w:lang w:val="de-DE"/>
        </w:rPr>
        <w:t>ade</w:t>
      </w:r>
      <w:proofErr w:type="spellEnd"/>
      <w:r w:rsidR="009005E5" w:rsidRPr="009005E5">
        <w:rPr>
          <w:rFonts w:cstheme="minorHAnsi"/>
          <w:sz w:val="28"/>
          <w:szCs w:val="28"/>
          <w:lang w:val="de-DE"/>
        </w:rPr>
        <w:t xml:space="preserve"> Flat</w:t>
      </w:r>
      <w:r w:rsidRPr="009005E5">
        <w:rPr>
          <w:rFonts w:cstheme="minorHAnsi"/>
          <w:sz w:val="28"/>
          <w:szCs w:val="28"/>
          <w:lang w:val="de-DE"/>
        </w:rPr>
        <w:t>“</w:t>
      </w:r>
      <w:r w:rsidR="009005E5" w:rsidRPr="009005E5">
        <w:rPr>
          <w:rFonts w:cstheme="minorHAnsi"/>
          <w:sz w:val="28"/>
          <w:szCs w:val="28"/>
          <w:lang w:val="de-DE"/>
        </w:rPr>
        <w:t xml:space="preserve"> für ein Meh</w:t>
      </w:r>
      <w:r w:rsidR="009005E5">
        <w:rPr>
          <w:rFonts w:cstheme="minorHAnsi"/>
          <w:sz w:val="28"/>
          <w:szCs w:val="28"/>
          <w:lang w:val="de-DE"/>
        </w:rPr>
        <w:t>r</w:t>
      </w:r>
      <w:r w:rsidR="009005E5" w:rsidRPr="009005E5">
        <w:rPr>
          <w:rFonts w:cstheme="minorHAnsi"/>
          <w:sz w:val="28"/>
          <w:szCs w:val="28"/>
          <w:lang w:val="de-DE"/>
        </w:rPr>
        <w:t>familienhaus in Grüs</w:t>
      </w:r>
      <w:r w:rsidR="009005E5">
        <w:rPr>
          <w:rFonts w:cstheme="minorHAnsi"/>
          <w:sz w:val="28"/>
          <w:szCs w:val="28"/>
          <w:lang w:val="de-DE"/>
        </w:rPr>
        <w:t>ch</w:t>
      </w:r>
      <w:r w:rsidR="00E72F39" w:rsidRPr="009005E5">
        <w:rPr>
          <w:rFonts w:cstheme="minorHAnsi"/>
          <w:sz w:val="28"/>
          <w:szCs w:val="28"/>
          <w:lang w:val="de-DE"/>
        </w:rPr>
        <w:t xml:space="preserve"> </w:t>
      </w:r>
    </w:p>
    <w:p w14:paraId="7E1AA2E0" w14:textId="0C899DBC" w:rsidR="000A1347" w:rsidRDefault="009005E5" w:rsidP="00F2557B">
      <w:pPr>
        <w:widowControl w:val="0"/>
        <w:spacing w:after="0" w:line="276" w:lineRule="auto"/>
        <w:rPr>
          <w:rFonts w:cstheme="minorHAnsi"/>
          <w:b/>
          <w:bCs/>
          <w:color w:val="000000"/>
          <w:sz w:val="40"/>
          <w:szCs w:val="40"/>
          <w:lang w:val="de-DE"/>
        </w:rPr>
      </w:pPr>
      <w:r>
        <w:rPr>
          <w:rFonts w:cstheme="minorHAnsi"/>
          <w:b/>
          <w:bCs/>
          <w:color w:val="000000"/>
          <w:sz w:val="40"/>
          <w:szCs w:val="40"/>
          <w:lang w:val="de-DE"/>
        </w:rPr>
        <w:t>Nachhaltig – vom Rückbau bis zur Energiegewinnung</w:t>
      </w:r>
    </w:p>
    <w:p w14:paraId="6FE8A6C2" w14:textId="77777777" w:rsidR="00E72F39" w:rsidRPr="003002D8" w:rsidRDefault="00E72F39" w:rsidP="00F2557B">
      <w:pPr>
        <w:widowControl w:val="0"/>
        <w:spacing w:after="0" w:line="276" w:lineRule="auto"/>
        <w:rPr>
          <w:rFonts w:cstheme="minorHAnsi"/>
        </w:rPr>
      </w:pPr>
    </w:p>
    <w:p w14:paraId="3498B926" w14:textId="1A58C5E1" w:rsidR="009005E5" w:rsidRDefault="009005E5" w:rsidP="009005E5">
      <w:pPr>
        <w:widowControl w:val="0"/>
        <w:autoSpaceDE w:val="0"/>
        <w:autoSpaceDN w:val="0"/>
        <w:adjustRightInd w:val="0"/>
        <w:spacing w:after="0" w:line="276" w:lineRule="auto"/>
        <w:contextualSpacing/>
        <w:jc w:val="both"/>
        <w:rPr>
          <w:rFonts w:ascii="Calibri" w:hAnsi="Calibri" w:cs="Calibri"/>
          <w:b/>
          <w:bCs/>
        </w:rPr>
      </w:pPr>
      <w:r w:rsidRPr="009005E5">
        <w:rPr>
          <w:rFonts w:ascii="Calibri" w:hAnsi="Calibri" w:cs="Calibri"/>
          <w:b/>
          <w:bCs/>
        </w:rPr>
        <w:t xml:space="preserve">Im </w:t>
      </w:r>
      <w:r w:rsidR="00E8263F">
        <w:rPr>
          <w:rFonts w:ascii="Calibri" w:hAnsi="Calibri" w:cs="Calibri"/>
          <w:b/>
          <w:bCs/>
        </w:rPr>
        <w:t>s</w:t>
      </w:r>
      <w:r w:rsidRPr="009005E5">
        <w:rPr>
          <w:rFonts w:ascii="Calibri" w:hAnsi="Calibri" w:cs="Calibri"/>
          <w:b/>
          <w:bCs/>
        </w:rPr>
        <w:t>chweizerischen Grüsch wurden Gebäude einer ehemaligen Industriebrache in moderne Wohnhäuser umgewandelt. Etwa die Hälfte der heute knapp 4.000 Quadratmeter Nutzfläche wurde durch Neubaumaßnahmen geschaffen, die andere durch Umnutzung und Sanierung vorhandener Gebäude. Neu gebaut wurde ein rund 30 Meter hoher Wohnturm. Weithin sichtbar steht seine Photovoltaik-Fassade sinnbildlich für das gesamtheitlich ökologische Vorzeigeprojekt.</w:t>
      </w:r>
    </w:p>
    <w:p w14:paraId="4CAE44B1" w14:textId="77777777" w:rsidR="009005E5" w:rsidRPr="009005E5" w:rsidRDefault="009005E5" w:rsidP="009005E5">
      <w:pPr>
        <w:widowControl w:val="0"/>
        <w:autoSpaceDE w:val="0"/>
        <w:autoSpaceDN w:val="0"/>
        <w:adjustRightInd w:val="0"/>
        <w:spacing w:after="0" w:line="276" w:lineRule="auto"/>
        <w:contextualSpacing/>
        <w:jc w:val="both"/>
        <w:rPr>
          <w:rFonts w:ascii="Calibri" w:hAnsi="Calibri" w:cs="Calibri"/>
          <w:b/>
          <w:bCs/>
        </w:rPr>
      </w:pPr>
    </w:p>
    <w:p w14:paraId="6203A944" w14:textId="1C8EBCFD" w:rsidR="009005E5" w:rsidRDefault="009005E5" w:rsidP="009005E5">
      <w:pPr>
        <w:pStyle w:val="StandardWeb"/>
        <w:widowControl w:val="0"/>
        <w:spacing w:before="0" w:beforeAutospacing="0" w:after="0" w:afterAutospacing="0" w:line="276" w:lineRule="auto"/>
        <w:contextualSpacing/>
        <w:jc w:val="both"/>
        <w:rPr>
          <w:rFonts w:ascii="Calibri" w:hAnsi="Calibri" w:cs="Calibri"/>
          <w:sz w:val="22"/>
          <w:szCs w:val="22"/>
        </w:rPr>
      </w:pPr>
      <w:r w:rsidRPr="009005E5">
        <w:rPr>
          <w:rFonts w:ascii="Calibri" w:hAnsi="Calibri" w:cs="Calibri"/>
          <w:sz w:val="22"/>
          <w:szCs w:val="22"/>
          <w:lang w:val="de-CH"/>
        </w:rPr>
        <w:t xml:space="preserve">Die Idee, eine in den 1930er-Jahren erbaute und direkt beim Bahnhof gelegene alte Mühle in Eigentumswohnungen umzuwandeln, stieß in der Gemeinde Grüsch auf Skepsis, weil auch hier vor allem der Bedarf an bezahlbarem Wohnraum groß ist. Schließlich kam die </w:t>
      </w:r>
      <w:proofErr w:type="spellStart"/>
      <w:r w:rsidRPr="009005E5">
        <w:rPr>
          <w:rFonts w:ascii="Calibri" w:hAnsi="Calibri" w:cs="Calibri"/>
          <w:sz w:val="22"/>
          <w:szCs w:val="22"/>
          <w:lang w:val="de-CH"/>
        </w:rPr>
        <w:t>Gutgrün</w:t>
      </w:r>
      <w:proofErr w:type="spellEnd"/>
      <w:r w:rsidRPr="009005E5">
        <w:rPr>
          <w:rFonts w:ascii="Calibri" w:hAnsi="Calibri" w:cs="Calibri"/>
          <w:sz w:val="22"/>
          <w:szCs w:val="22"/>
          <w:lang w:val="de-CH"/>
        </w:rPr>
        <w:t xml:space="preserve"> AG zum Zuge, die auf dem Gelände der Mühle Mietwohnungen schuf. </w:t>
      </w:r>
      <w:r w:rsidRPr="009005E5">
        <w:rPr>
          <w:rFonts w:ascii="Calibri" w:hAnsi="Calibri" w:cs="Calibri"/>
          <w:sz w:val="22"/>
          <w:szCs w:val="22"/>
        </w:rPr>
        <w:t>2023 begannen die Arbeiten und schon Ende 2025 konnten die Wohnungen bezogen werden. Im vierstöckigen Hauptgebäude sind fünfzehn große Wohnungen entstanden, im neu errichteten, elfgeschossigen Turm 37 kleinere.</w:t>
      </w:r>
    </w:p>
    <w:p w14:paraId="69963B86" w14:textId="77777777" w:rsidR="009005E5" w:rsidRPr="009005E5" w:rsidRDefault="009005E5" w:rsidP="009005E5">
      <w:pPr>
        <w:pStyle w:val="StandardWeb"/>
        <w:widowControl w:val="0"/>
        <w:spacing w:before="0" w:beforeAutospacing="0" w:after="0" w:afterAutospacing="0" w:line="276" w:lineRule="auto"/>
        <w:contextualSpacing/>
        <w:jc w:val="both"/>
        <w:rPr>
          <w:rFonts w:ascii="Calibri" w:hAnsi="Calibri" w:cs="Calibri"/>
          <w:sz w:val="22"/>
          <w:szCs w:val="22"/>
          <w:lang w:val="de-CH"/>
        </w:rPr>
      </w:pPr>
    </w:p>
    <w:p w14:paraId="418173F7" w14:textId="77777777" w:rsidR="009005E5" w:rsidRPr="009005E5" w:rsidRDefault="009005E5" w:rsidP="009005E5">
      <w:pPr>
        <w:widowControl w:val="0"/>
        <w:spacing w:after="0" w:line="276" w:lineRule="auto"/>
        <w:contextualSpacing/>
        <w:jc w:val="both"/>
        <w:rPr>
          <w:rFonts w:ascii="Calibri" w:hAnsi="Calibri" w:cs="Calibri"/>
          <w:b/>
          <w:bCs/>
        </w:rPr>
      </w:pPr>
      <w:r w:rsidRPr="009005E5">
        <w:rPr>
          <w:rFonts w:ascii="Calibri" w:hAnsi="Calibri" w:cs="Calibri"/>
          <w:b/>
          <w:bCs/>
        </w:rPr>
        <w:t>Sensibler Umgang mit Vorhandenem</w:t>
      </w:r>
    </w:p>
    <w:p w14:paraId="1E4A918A" w14:textId="2AF4E9C3" w:rsidR="009005E5" w:rsidRPr="009005E5" w:rsidRDefault="009005E5" w:rsidP="009005E5">
      <w:pPr>
        <w:widowControl w:val="0"/>
        <w:spacing w:after="0" w:line="276" w:lineRule="auto"/>
        <w:contextualSpacing/>
        <w:jc w:val="both"/>
        <w:rPr>
          <w:rFonts w:ascii="Calibri" w:hAnsi="Calibri" w:cs="Calibri"/>
        </w:rPr>
      </w:pPr>
      <w:r w:rsidRPr="009005E5">
        <w:rPr>
          <w:rFonts w:ascii="Calibri" w:hAnsi="Calibri" w:cs="Calibri"/>
        </w:rPr>
        <w:t xml:space="preserve">Bereits 2010 war die Mühle stillgelegt worden. Seither wurden ihre Räume für kulturelle Zwecke zwischengenutzt. Daran erinnern auch heute noch Graffitis, die trotz Umbau und Sanierung teilweise im Inneren erhalten wurden und in einigen Wohnzimmern sichtbar sind. Das, was im Kleinen von einem sensiblen Umgang mit Vorhandenem zeugt, spiegelt die generelle Haltung der Gutgrün AG. Diese versteht sich als Projektentwickler, der Nachhaltigkeit auf allen Ebenen lebt. In Grüsch realisiert wurde ein Entwurf des Architekturbüros Ritter Schumacher, das ebenfalls auf nachhaltiges Bauen setzt. </w:t>
      </w:r>
    </w:p>
    <w:p w14:paraId="2DBE2790" w14:textId="77777777" w:rsidR="009005E5" w:rsidRPr="009005E5" w:rsidRDefault="009005E5" w:rsidP="009005E5">
      <w:pPr>
        <w:widowControl w:val="0"/>
        <w:spacing w:after="0" w:line="276" w:lineRule="auto"/>
        <w:contextualSpacing/>
        <w:jc w:val="both"/>
        <w:rPr>
          <w:rFonts w:ascii="Calibri" w:hAnsi="Calibri" w:cs="Calibri"/>
        </w:rPr>
      </w:pPr>
    </w:p>
    <w:p w14:paraId="73007D47" w14:textId="77777777" w:rsidR="009005E5" w:rsidRPr="009005E5" w:rsidRDefault="009005E5" w:rsidP="009005E5">
      <w:pPr>
        <w:widowControl w:val="0"/>
        <w:autoSpaceDE w:val="0"/>
        <w:autoSpaceDN w:val="0"/>
        <w:adjustRightInd w:val="0"/>
        <w:spacing w:after="0" w:line="276" w:lineRule="auto"/>
        <w:contextualSpacing/>
        <w:jc w:val="both"/>
        <w:rPr>
          <w:rFonts w:ascii="Calibri" w:hAnsi="Calibri" w:cs="Calibri"/>
          <w:b/>
          <w:bCs/>
        </w:rPr>
      </w:pPr>
      <w:r w:rsidRPr="009005E5">
        <w:rPr>
          <w:rFonts w:ascii="Calibri" w:hAnsi="Calibri" w:cs="Calibri"/>
          <w:b/>
          <w:bCs/>
        </w:rPr>
        <w:t>DGNB-zertifiziert</w:t>
      </w:r>
    </w:p>
    <w:p w14:paraId="74D2EEF2" w14:textId="10B8ABFE" w:rsidR="009005E5" w:rsidRPr="009005E5" w:rsidRDefault="009005E5" w:rsidP="009005E5">
      <w:pPr>
        <w:widowControl w:val="0"/>
        <w:spacing w:after="0" w:line="276" w:lineRule="auto"/>
        <w:contextualSpacing/>
        <w:jc w:val="both"/>
        <w:rPr>
          <w:rFonts w:ascii="Calibri" w:hAnsi="Calibri" w:cs="Calibri"/>
        </w:rPr>
      </w:pPr>
      <w:r w:rsidRPr="009005E5">
        <w:rPr>
          <w:rFonts w:ascii="Calibri" w:hAnsi="Calibri" w:cs="Calibri"/>
        </w:rPr>
        <w:t xml:space="preserve">Das Ringen um Nachhaltigkeit zog sich wie ein roter Faden durch Entwurf und Bauprozess – mit messbarem Erfolg: Die zu Wohnungen umgebaute Mühle wurde durch die Deutsche Gesellschaft für nachhaltiges Bauen (DGNB) zertifiziert und erhielt von ihr gleich drei DGNB-Zertifikate: Platin, die höchste Auszeichnung, verlieh die DGNB für den Abbruch. Die Auszeichnung in Gold für den Neubau des Turms und die Sanierung des alten Mühlengebäudes befinden sich noch im Zertifizierungsprozess. </w:t>
      </w:r>
    </w:p>
    <w:p w14:paraId="5B25B851" w14:textId="77777777" w:rsidR="009005E5" w:rsidRPr="009005E5" w:rsidRDefault="009005E5" w:rsidP="009005E5">
      <w:pPr>
        <w:widowControl w:val="0"/>
        <w:spacing w:after="0" w:line="276" w:lineRule="auto"/>
        <w:contextualSpacing/>
        <w:jc w:val="both"/>
        <w:rPr>
          <w:rFonts w:ascii="Calibri" w:hAnsi="Calibri" w:cs="Calibri"/>
        </w:rPr>
      </w:pPr>
    </w:p>
    <w:p w14:paraId="511CE5C0" w14:textId="231F19B0" w:rsidR="009005E5" w:rsidRPr="009005E5" w:rsidRDefault="009005E5" w:rsidP="009005E5">
      <w:pPr>
        <w:widowControl w:val="0"/>
        <w:spacing w:after="0" w:line="276" w:lineRule="auto"/>
        <w:contextualSpacing/>
        <w:jc w:val="both"/>
        <w:rPr>
          <w:rFonts w:ascii="Calibri" w:hAnsi="Calibri" w:cs="Calibri"/>
        </w:rPr>
      </w:pPr>
      <w:r w:rsidRPr="009005E5">
        <w:rPr>
          <w:rFonts w:ascii="Calibri" w:hAnsi="Calibri" w:cs="Calibri"/>
        </w:rPr>
        <w:t>Schon beim Rückbau setzten die Verantwortlichen neue Ma</w:t>
      </w:r>
      <w:r w:rsidR="006D0621">
        <w:rPr>
          <w:rFonts w:ascii="Calibri" w:hAnsi="Calibri" w:cs="Calibri"/>
        </w:rPr>
        <w:t>ß</w:t>
      </w:r>
      <w:r w:rsidRPr="009005E5">
        <w:rPr>
          <w:rFonts w:ascii="Calibri" w:hAnsi="Calibri" w:cs="Calibri"/>
        </w:rPr>
        <w:t xml:space="preserve">stäbe: </w:t>
      </w:r>
      <w:r w:rsidR="006D0621">
        <w:rPr>
          <w:rFonts w:ascii="Calibri" w:hAnsi="Calibri" w:cs="Calibri"/>
        </w:rPr>
        <w:t>Das alte Silo</w:t>
      </w:r>
      <w:r w:rsidRPr="009005E5">
        <w:rPr>
          <w:rFonts w:ascii="Calibri" w:hAnsi="Calibri" w:cs="Calibri"/>
        </w:rPr>
        <w:t xml:space="preserve"> wurde rückgebaut und der dort verwendete Beton vollständig wiederverwertet. Im neuen Hochhaus bestehen rund 60 Prozent des Betons aus dem recycelten Material des alten </w:t>
      </w:r>
      <w:r w:rsidR="006D0621">
        <w:rPr>
          <w:rFonts w:ascii="Calibri" w:hAnsi="Calibri" w:cs="Calibri"/>
        </w:rPr>
        <w:t>Silos</w:t>
      </w:r>
      <w:r w:rsidRPr="009005E5">
        <w:rPr>
          <w:rFonts w:ascii="Calibri" w:hAnsi="Calibri" w:cs="Calibri"/>
        </w:rPr>
        <w:t>. Der restliche rückgewonnene Beton findet ohne Qualitätsverlust Verwendung in anderen Projekten. So erhielt die Mühle Grüsch schweizweit das erste DGNB-Zertifikat für den Rückbau.</w:t>
      </w:r>
    </w:p>
    <w:p w14:paraId="5CA6C6EC" w14:textId="77777777" w:rsidR="009005E5" w:rsidRPr="009005E5" w:rsidRDefault="009005E5" w:rsidP="009005E5">
      <w:pPr>
        <w:widowControl w:val="0"/>
        <w:spacing w:after="0" w:line="276" w:lineRule="auto"/>
        <w:contextualSpacing/>
        <w:jc w:val="both"/>
        <w:rPr>
          <w:rFonts w:ascii="Calibri" w:hAnsi="Calibri" w:cs="Calibri"/>
        </w:rPr>
      </w:pPr>
    </w:p>
    <w:p w14:paraId="052A3337" w14:textId="77777777" w:rsidR="009005E5" w:rsidRPr="009005E5" w:rsidRDefault="009005E5" w:rsidP="009005E5">
      <w:pPr>
        <w:widowControl w:val="0"/>
        <w:spacing w:after="0" w:line="276" w:lineRule="auto"/>
        <w:contextualSpacing/>
        <w:jc w:val="both"/>
        <w:rPr>
          <w:rFonts w:ascii="Calibri" w:hAnsi="Calibri" w:cs="Calibri"/>
          <w:b/>
          <w:bCs/>
        </w:rPr>
      </w:pPr>
      <w:r w:rsidRPr="009005E5">
        <w:rPr>
          <w:rFonts w:ascii="Calibri" w:hAnsi="Calibri" w:cs="Calibri"/>
          <w:b/>
          <w:bCs/>
        </w:rPr>
        <w:lastRenderedPageBreak/>
        <w:t>Photovoltaik an der Fassade und auf dem Dach</w:t>
      </w:r>
    </w:p>
    <w:p w14:paraId="3EFB728A" w14:textId="7E87DA57" w:rsidR="009005E5" w:rsidRPr="009005E5" w:rsidRDefault="009005E5" w:rsidP="009005E5">
      <w:pPr>
        <w:widowControl w:val="0"/>
        <w:spacing w:after="0" w:line="276" w:lineRule="auto"/>
        <w:contextualSpacing/>
        <w:jc w:val="both"/>
        <w:rPr>
          <w:rFonts w:ascii="Calibri" w:hAnsi="Calibri" w:cs="Calibri"/>
        </w:rPr>
      </w:pPr>
      <w:r w:rsidRPr="009005E5">
        <w:rPr>
          <w:rFonts w:ascii="Calibri" w:hAnsi="Calibri" w:cs="Calibri"/>
        </w:rPr>
        <w:t xml:space="preserve">Das Hauptgebäude der alten Mühle blieb erhalten und wurde umgenutzt, ein Anbau aus den 1960er-Jahren durch einen neuen Holzbau ersetzt. </w:t>
      </w:r>
      <w:r w:rsidR="006D0621">
        <w:rPr>
          <w:rFonts w:ascii="Calibri" w:hAnsi="Calibri" w:cs="Calibri"/>
        </w:rPr>
        <w:t>Auf den Dächern: Photovoltaikanlagen. Der neue</w:t>
      </w:r>
      <w:r w:rsidRPr="009005E5">
        <w:rPr>
          <w:rFonts w:ascii="Calibri" w:hAnsi="Calibri" w:cs="Calibri"/>
        </w:rPr>
        <w:t xml:space="preserve"> Wohnturm</w:t>
      </w:r>
      <w:r w:rsidR="006D0621">
        <w:rPr>
          <w:rFonts w:ascii="Calibri" w:hAnsi="Calibri" w:cs="Calibri"/>
        </w:rPr>
        <w:t xml:space="preserve"> wurde</w:t>
      </w:r>
      <w:r w:rsidRPr="009005E5">
        <w:rPr>
          <w:rFonts w:ascii="Calibri" w:hAnsi="Calibri" w:cs="Calibri"/>
        </w:rPr>
        <w:t xml:space="preserve"> rundum mit Photovoltaik-Modulen verkleidet. Seine Fassade signalisiert damit schon von weitem, wie wichtig der Bauherrenschaft das Thema Nachhaltigkeit ist. Tatsächlich stützt sich das Energiekonzept der Mühle Grüsch vollständig auf erneuerbare Quellen. Die Photovoltaikanlagen decken den Eigenstrombedarf der Liegenschaft. Für Wärme sorgt eine Wärmepumpe, ergänzt durch eine zentrale Lüftung mit Wärmerückgewinnung. </w:t>
      </w:r>
    </w:p>
    <w:p w14:paraId="4F65DC64" w14:textId="77777777" w:rsidR="009005E5" w:rsidRPr="009005E5" w:rsidRDefault="009005E5" w:rsidP="009005E5">
      <w:pPr>
        <w:widowControl w:val="0"/>
        <w:spacing w:after="0" w:line="276" w:lineRule="auto"/>
        <w:contextualSpacing/>
        <w:jc w:val="both"/>
        <w:rPr>
          <w:rFonts w:ascii="Calibri" w:hAnsi="Calibri" w:cs="Calibri"/>
          <w:i/>
          <w:iCs/>
          <w:color w:val="1C0F00"/>
        </w:rPr>
      </w:pPr>
    </w:p>
    <w:p w14:paraId="11C4D461" w14:textId="77777777" w:rsidR="009005E5" w:rsidRPr="009005E5" w:rsidRDefault="009005E5" w:rsidP="009005E5">
      <w:pPr>
        <w:widowControl w:val="0"/>
        <w:spacing w:after="0" w:line="276" w:lineRule="auto"/>
        <w:contextualSpacing/>
        <w:jc w:val="both"/>
        <w:rPr>
          <w:rFonts w:ascii="Calibri" w:hAnsi="Calibri" w:cs="Calibri"/>
          <w:i/>
          <w:iCs/>
          <w:color w:val="1C0F00"/>
        </w:rPr>
      </w:pPr>
      <w:r w:rsidRPr="009005E5">
        <w:rPr>
          <w:rFonts w:ascii="Calibri" w:hAnsi="Calibri" w:cs="Calibri"/>
          <w:b/>
          <w:bCs/>
        </w:rPr>
        <w:t>Maximierung der Energiegewinnung</w:t>
      </w:r>
    </w:p>
    <w:p w14:paraId="47143DDE" w14:textId="7ADD4186" w:rsidR="009005E5" w:rsidRPr="009005E5" w:rsidRDefault="009005E5" w:rsidP="009005E5">
      <w:pPr>
        <w:pStyle w:val="StandardWeb"/>
        <w:widowControl w:val="0"/>
        <w:spacing w:before="0" w:beforeAutospacing="0" w:after="0" w:afterAutospacing="0" w:line="276" w:lineRule="auto"/>
        <w:contextualSpacing/>
        <w:jc w:val="both"/>
        <w:textAlignment w:val="baseline"/>
        <w:rPr>
          <w:rFonts w:ascii="Calibri" w:hAnsi="Calibri" w:cs="Calibri"/>
          <w:color w:val="000000"/>
          <w:sz w:val="22"/>
          <w:szCs w:val="22"/>
        </w:rPr>
      </w:pPr>
      <w:r w:rsidRPr="009005E5">
        <w:rPr>
          <w:rFonts w:ascii="Calibri" w:hAnsi="Calibri" w:cs="Calibri"/>
          <w:sz w:val="22"/>
          <w:szCs w:val="22"/>
        </w:rPr>
        <w:t xml:space="preserve">Insgesamt 518 unterschiedlich breite Solarmodule wurden mit dem System „Swisspearl Sunskin Facade“ an der Fassade des Turms verbaut. Sie stehen für eine installierte Gesamtleistung von 155kWp. Laut Simulation liegt der erwartete Jahresertrag der Fassaden-PV-Anlage bei ca. 85.000 kWh. </w:t>
      </w:r>
      <w:r w:rsidRPr="009005E5">
        <w:rPr>
          <w:rFonts w:ascii="Calibri" w:hAnsi="Calibri" w:cs="Calibri"/>
          <w:color w:val="000000"/>
          <w:sz w:val="22"/>
          <w:szCs w:val="22"/>
        </w:rPr>
        <w:t xml:space="preserve">Für einen hohen Energieertrag sorgen monokristalline TOPCon Halbzellen. </w:t>
      </w:r>
      <w:r w:rsidR="006D0621">
        <w:rPr>
          <w:rFonts w:ascii="Calibri" w:hAnsi="Calibri" w:cs="Calibri"/>
          <w:color w:val="000000"/>
          <w:sz w:val="22"/>
          <w:szCs w:val="22"/>
        </w:rPr>
        <w:t>Swisspearl liefert</w:t>
      </w:r>
      <w:r w:rsidRPr="009005E5">
        <w:rPr>
          <w:rFonts w:ascii="Calibri" w:hAnsi="Calibri" w:cs="Calibri"/>
          <w:color w:val="000000"/>
          <w:sz w:val="22"/>
          <w:szCs w:val="22"/>
        </w:rPr>
        <w:t xml:space="preserve"> Module in drei Größen und auf Anfrage auch in Sondermaßen. Bereits im Standard liefert </w:t>
      </w:r>
      <w:r w:rsidR="006D0621">
        <w:rPr>
          <w:rFonts w:ascii="Calibri" w:hAnsi="Calibri" w:cs="Calibri"/>
          <w:color w:val="000000"/>
          <w:sz w:val="22"/>
          <w:szCs w:val="22"/>
        </w:rPr>
        <w:t>der Hersteller</w:t>
      </w:r>
      <w:r w:rsidRPr="009005E5">
        <w:rPr>
          <w:rFonts w:ascii="Calibri" w:hAnsi="Calibri" w:cs="Calibri"/>
          <w:color w:val="000000"/>
          <w:sz w:val="22"/>
          <w:szCs w:val="22"/>
        </w:rPr>
        <w:t xml:space="preserve"> </w:t>
      </w:r>
      <w:r w:rsidR="006D0621">
        <w:rPr>
          <w:rFonts w:ascii="Calibri" w:hAnsi="Calibri" w:cs="Calibri"/>
          <w:color w:val="000000"/>
          <w:sz w:val="22"/>
          <w:szCs w:val="22"/>
        </w:rPr>
        <w:t>M</w:t>
      </w:r>
      <w:r w:rsidRPr="009005E5">
        <w:rPr>
          <w:rFonts w:ascii="Calibri" w:hAnsi="Calibri" w:cs="Calibri"/>
          <w:color w:val="000000"/>
          <w:sz w:val="22"/>
          <w:szCs w:val="22"/>
        </w:rPr>
        <w:t xml:space="preserve">odule für die Fassade in zehn Farben. </w:t>
      </w:r>
      <w:r w:rsidR="006D0621">
        <w:rPr>
          <w:rFonts w:ascii="Calibri" w:hAnsi="Calibri" w:cs="Calibri"/>
          <w:color w:val="000000"/>
          <w:sz w:val="22"/>
          <w:szCs w:val="22"/>
        </w:rPr>
        <w:t>Auch Sonderfarben sind möglich.</w:t>
      </w:r>
    </w:p>
    <w:p w14:paraId="6E964310" w14:textId="77777777" w:rsidR="009005E5" w:rsidRPr="009005E5" w:rsidRDefault="009005E5" w:rsidP="009005E5">
      <w:pPr>
        <w:pStyle w:val="StandardWeb"/>
        <w:widowControl w:val="0"/>
        <w:spacing w:before="0" w:beforeAutospacing="0" w:after="0" w:afterAutospacing="0" w:line="276" w:lineRule="auto"/>
        <w:contextualSpacing/>
        <w:jc w:val="both"/>
        <w:textAlignment w:val="baseline"/>
        <w:rPr>
          <w:rFonts w:ascii="Calibri" w:hAnsi="Calibri" w:cs="Calibri"/>
          <w:color w:val="000000"/>
          <w:sz w:val="22"/>
          <w:szCs w:val="22"/>
        </w:rPr>
      </w:pPr>
    </w:p>
    <w:p w14:paraId="1597BFB7" w14:textId="02BFBC53" w:rsidR="009005E5" w:rsidRPr="009005E5" w:rsidRDefault="009005E5" w:rsidP="009005E5">
      <w:pPr>
        <w:pStyle w:val="StandardWeb"/>
        <w:widowControl w:val="0"/>
        <w:spacing w:before="0" w:beforeAutospacing="0" w:after="0" w:afterAutospacing="0" w:line="276" w:lineRule="auto"/>
        <w:contextualSpacing/>
        <w:jc w:val="both"/>
        <w:textAlignment w:val="baseline"/>
        <w:rPr>
          <w:rFonts w:ascii="Calibri" w:hAnsi="Calibri" w:cs="Calibri"/>
          <w:color w:val="000000"/>
          <w:sz w:val="22"/>
          <w:szCs w:val="22"/>
        </w:rPr>
      </w:pPr>
      <w:r w:rsidRPr="009005E5">
        <w:rPr>
          <w:rFonts w:ascii="Calibri" w:hAnsi="Calibri" w:cs="Calibri"/>
          <w:color w:val="000000"/>
          <w:sz w:val="22"/>
          <w:szCs w:val="22"/>
        </w:rPr>
        <w:t xml:space="preserve">Transluzente Farben werden bei der Herstellung vor dem Härtungsprozess vollflächig auf die Innenseite des </w:t>
      </w:r>
      <w:r w:rsidR="006D0621">
        <w:rPr>
          <w:rFonts w:ascii="Calibri" w:hAnsi="Calibri" w:cs="Calibri"/>
          <w:color w:val="000000"/>
          <w:sz w:val="22"/>
          <w:szCs w:val="22"/>
        </w:rPr>
        <w:t>Modul-</w:t>
      </w:r>
      <w:r w:rsidRPr="009005E5">
        <w:rPr>
          <w:rFonts w:ascii="Calibri" w:hAnsi="Calibri" w:cs="Calibri"/>
          <w:color w:val="000000"/>
          <w:sz w:val="22"/>
          <w:szCs w:val="22"/>
        </w:rPr>
        <w:t xml:space="preserve">Frontglases aufgebracht. Beim anschließenden thermischen Vorspannen (Härten) verschmilzt die Farbe dauerhaft mit dem Glas, was für hohe Beständigkeit und Farbkonstanz sorgt. Es entsteht eine nicht deckende, gleichmäßige und intensive Farbigkeit bei gleichzeitig hoher Lichtdurchlässigkeit und Effizienz. Je dunkler der Farbton, desto höher die Leistung des Moduls. </w:t>
      </w:r>
    </w:p>
    <w:p w14:paraId="79A28F8A" w14:textId="77777777" w:rsidR="009005E5" w:rsidRPr="009005E5" w:rsidRDefault="009005E5" w:rsidP="009005E5">
      <w:pPr>
        <w:pStyle w:val="StandardWeb"/>
        <w:widowControl w:val="0"/>
        <w:spacing w:before="0" w:beforeAutospacing="0" w:after="0" w:afterAutospacing="0" w:line="276" w:lineRule="auto"/>
        <w:contextualSpacing/>
        <w:jc w:val="both"/>
        <w:textAlignment w:val="baseline"/>
        <w:rPr>
          <w:rFonts w:ascii="Calibri" w:hAnsi="Calibri" w:cs="Calibri"/>
          <w:color w:val="000000"/>
          <w:sz w:val="22"/>
          <w:szCs w:val="22"/>
          <w:lang w:val="de-CH"/>
        </w:rPr>
      </w:pPr>
    </w:p>
    <w:p w14:paraId="6C69ACF2" w14:textId="77777777" w:rsidR="009005E5" w:rsidRPr="009005E5" w:rsidRDefault="009005E5" w:rsidP="009005E5">
      <w:pPr>
        <w:pStyle w:val="StandardWeb"/>
        <w:widowControl w:val="0"/>
        <w:spacing w:before="0" w:beforeAutospacing="0" w:after="0" w:afterAutospacing="0" w:line="276" w:lineRule="auto"/>
        <w:contextualSpacing/>
        <w:jc w:val="both"/>
        <w:textAlignment w:val="baseline"/>
        <w:rPr>
          <w:rFonts w:ascii="Calibri" w:hAnsi="Calibri" w:cs="Calibri"/>
          <w:b/>
          <w:bCs/>
          <w:color w:val="000000"/>
          <w:sz w:val="22"/>
          <w:szCs w:val="22"/>
        </w:rPr>
      </w:pPr>
      <w:r w:rsidRPr="009005E5">
        <w:rPr>
          <w:rFonts w:ascii="Calibri" w:hAnsi="Calibri" w:cs="Calibri"/>
          <w:b/>
          <w:bCs/>
          <w:color w:val="000000"/>
          <w:sz w:val="22"/>
          <w:szCs w:val="22"/>
        </w:rPr>
        <w:t>Innovative Farbtechnologie</w:t>
      </w:r>
    </w:p>
    <w:p w14:paraId="2D1CBE05" w14:textId="77777777" w:rsidR="009005E5" w:rsidRPr="009005E5" w:rsidRDefault="009005E5" w:rsidP="009005E5">
      <w:pPr>
        <w:pStyle w:val="StandardWeb"/>
        <w:widowControl w:val="0"/>
        <w:spacing w:before="0" w:beforeAutospacing="0" w:after="0" w:afterAutospacing="0" w:line="276" w:lineRule="auto"/>
        <w:contextualSpacing/>
        <w:jc w:val="both"/>
        <w:textAlignment w:val="baseline"/>
        <w:rPr>
          <w:rFonts w:ascii="Calibri" w:hAnsi="Calibri" w:cs="Calibri"/>
          <w:b/>
          <w:bCs/>
          <w:color w:val="000000"/>
          <w:sz w:val="22"/>
          <w:szCs w:val="22"/>
        </w:rPr>
      </w:pPr>
      <w:r w:rsidRPr="009005E5">
        <w:rPr>
          <w:rFonts w:ascii="Calibri" w:hAnsi="Calibri" w:cs="Calibri"/>
          <w:color w:val="000000"/>
          <w:sz w:val="22"/>
          <w:szCs w:val="22"/>
        </w:rPr>
        <w:t xml:space="preserve">Zum Einsatz kommen innovative, nicht-keramische Farben. Sie sind frei von Cadmium und Schwermetallen – ein entscheidender Vorteil für ein umweltfreundliches und bedenkenloses Recycling der Solarmodule am Ende der Lebensdauer. Da sich diese Farben hervorragend mischen lassen, sind auch individuelle Fassadengestaltungen möglich. Jede Farbe kann jederzeit reproduziert werden. </w:t>
      </w:r>
    </w:p>
    <w:p w14:paraId="42B29444" w14:textId="77777777" w:rsidR="009005E5" w:rsidRPr="009005E5" w:rsidRDefault="009005E5" w:rsidP="009005E5">
      <w:pPr>
        <w:pStyle w:val="StandardWeb"/>
        <w:widowControl w:val="0"/>
        <w:spacing w:before="0" w:beforeAutospacing="0" w:after="0" w:afterAutospacing="0" w:line="276" w:lineRule="auto"/>
        <w:contextualSpacing/>
        <w:jc w:val="both"/>
        <w:textAlignment w:val="baseline"/>
        <w:rPr>
          <w:rFonts w:ascii="Calibri" w:hAnsi="Calibri" w:cs="Calibri"/>
          <w:color w:val="000000"/>
          <w:sz w:val="22"/>
          <w:szCs w:val="22"/>
        </w:rPr>
      </w:pPr>
    </w:p>
    <w:p w14:paraId="57EED55C" w14:textId="1AC7D6A5" w:rsidR="009005E5" w:rsidRDefault="009005E5" w:rsidP="009005E5">
      <w:pPr>
        <w:pStyle w:val="StandardWeb"/>
        <w:widowControl w:val="0"/>
        <w:spacing w:before="0" w:beforeAutospacing="0" w:after="0" w:afterAutospacing="0" w:line="276" w:lineRule="auto"/>
        <w:contextualSpacing/>
        <w:jc w:val="both"/>
        <w:textAlignment w:val="baseline"/>
        <w:rPr>
          <w:rStyle w:val="apple-converted-space"/>
          <w:rFonts w:ascii="Calibri" w:hAnsi="Calibri" w:cs="Calibri"/>
          <w:color w:val="000000"/>
          <w:sz w:val="22"/>
          <w:szCs w:val="22"/>
        </w:rPr>
      </w:pPr>
      <w:r w:rsidRPr="009005E5">
        <w:rPr>
          <w:rFonts w:ascii="Calibri" w:hAnsi="Calibri" w:cs="Calibri"/>
          <w:color w:val="000000"/>
          <w:sz w:val="22"/>
          <w:szCs w:val="22"/>
        </w:rPr>
        <w:t xml:space="preserve">Die Farbangleichung passender Faserzementplatten an die Solarmodule erfolgt im Farblabor von Swisspearl. Fassadenbereiche, die sich aufgrund von Verschattung oder anderen Gegebenheiten </w:t>
      </w:r>
      <w:r w:rsidR="006D0621">
        <w:rPr>
          <w:rFonts w:ascii="Calibri" w:hAnsi="Calibri" w:cs="Calibri"/>
          <w:color w:val="000000"/>
          <w:sz w:val="22"/>
          <w:szCs w:val="22"/>
        </w:rPr>
        <w:t>weniger gut</w:t>
      </w:r>
      <w:r w:rsidRPr="009005E5">
        <w:rPr>
          <w:rFonts w:ascii="Calibri" w:hAnsi="Calibri" w:cs="Calibri"/>
          <w:color w:val="000000"/>
          <w:sz w:val="22"/>
          <w:szCs w:val="22"/>
        </w:rPr>
        <w:t xml:space="preserve"> für die Energiegewinnung eignen, </w:t>
      </w:r>
      <w:r w:rsidR="006D0621">
        <w:rPr>
          <w:rFonts w:ascii="Calibri" w:hAnsi="Calibri" w:cs="Calibri"/>
          <w:color w:val="000000"/>
          <w:sz w:val="22"/>
          <w:szCs w:val="22"/>
        </w:rPr>
        <w:t xml:space="preserve">können so </w:t>
      </w:r>
      <w:r w:rsidRPr="009005E5">
        <w:rPr>
          <w:rFonts w:ascii="Calibri" w:hAnsi="Calibri" w:cs="Calibri"/>
          <w:color w:val="000000"/>
          <w:sz w:val="22"/>
          <w:szCs w:val="22"/>
        </w:rPr>
        <w:t>mit farblich abgestimmten Faserzementplatten bekleidet werden.</w:t>
      </w:r>
      <w:r w:rsidRPr="009005E5">
        <w:rPr>
          <w:rStyle w:val="apple-converted-space"/>
          <w:rFonts w:ascii="Calibri" w:hAnsi="Calibri" w:cs="Calibri"/>
          <w:color w:val="000000"/>
          <w:sz w:val="22"/>
          <w:szCs w:val="22"/>
        </w:rPr>
        <w:t> </w:t>
      </w:r>
    </w:p>
    <w:p w14:paraId="3291DF16" w14:textId="77777777" w:rsidR="009005E5" w:rsidRPr="009005E5" w:rsidRDefault="009005E5" w:rsidP="009005E5">
      <w:pPr>
        <w:pStyle w:val="StandardWeb"/>
        <w:widowControl w:val="0"/>
        <w:spacing w:before="0" w:beforeAutospacing="0" w:after="0" w:afterAutospacing="0" w:line="276" w:lineRule="auto"/>
        <w:contextualSpacing/>
        <w:jc w:val="both"/>
        <w:textAlignment w:val="baseline"/>
        <w:rPr>
          <w:rFonts w:ascii="Calibri" w:hAnsi="Calibri" w:cs="Calibri"/>
          <w:color w:val="000000"/>
          <w:sz w:val="22"/>
          <w:szCs w:val="22"/>
        </w:rPr>
      </w:pPr>
    </w:p>
    <w:p w14:paraId="007C1067" w14:textId="77777777" w:rsidR="009005E5" w:rsidRPr="009005E5" w:rsidRDefault="009005E5" w:rsidP="009005E5">
      <w:pPr>
        <w:widowControl w:val="0"/>
        <w:spacing w:after="0" w:line="276" w:lineRule="auto"/>
        <w:contextualSpacing/>
        <w:jc w:val="both"/>
        <w:rPr>
          <w:rFonts w:ascii="Calibri" w:hAnsi="Calibri" w:cs="Calibri"/>
          <w:b/>
          <w:bCs/>
          <w:color w:val="000000"/>
          <w:lang w:val="de-DE"/>
        </w:rPr>
      </w:pPr>
      <w:r w:rsidRPr="009005E5">
        <w:rPr>
          <w:rFonts w:ascii="Calibri" w:hAnsi="Calibri" w:cs="Calibri"/>
          <w:b/>
          <w:bCs/>
          <w:color w:val="000000"/>
          <w:lang w:val="de-DE"/>
        </w:rPr>
        <w:t>Nicht sichtbare Befestigung</w:t>
      </w:r>
    </w:p>
    <w:p w14:paraId="328DFB10" w14:textId="77777777" w:rsidR="009005E5" w:rsidRPr="009005E5" w:rsidRDefault="009005E5" w:rsidP="009005E5">
      <w:pPr>
        <w:widowControl w:val="0"/>
        <w:spacing w:after="0" w:line="276" w:lineRule="auto"/>
        <w:contextualSpacing/>
        <w:jc w:val="both"/>
        <w:rPr>
          <w:rFonts w:ascii="Calibri" w:hAnsi="Calibri" w:cs="Calibri"/>
          <w:color w:val="000000"/>
        </w:rPr>
      </w:pPr>
      <w:r w:rsidRPr="009005E5">
        <w:rPr>
          <w:rFonts w:ascii="Calibri" w:hAnsi="Calibri" w:cs="Calibri"/>
          <w:color w:val="000000"/>
          <w:lang w:val="de-DE"/>
        </w:rPr>
        <w:t>„</w:t>
      </w:r>
      <w:proofErr w:type="spellStart"/>
      <w:r w:rsidRPr="009005E5">
        <w:rPr>
          <w:rFonts w:ascii="Calibri" w:hAnsi="Calibri" w:cs="Calibri"/>
          <w:color w:val="000000"/>
          <w:lang w:val="de-DE"/>
        </w:rPr>
        <w:t>Sunskin</w:t>
      </w:r>
      <w:proofErr w:type="spellEnd"/>
      <w:r w:rsidRPr="009005E5">
        <w:rPr>
          <w:rFonts w:ascii="Calibri" w:hAnsi="Calibri" w:cs="Calibri"/>
          <w:color w:val="000000"/>
          <w:lang w:val="de-DE"/>
        </w:rPr>
        <w:t xml:space="preserve"> </w:t>
      </w:r>
      <w:proofErr w:type="spellStart"/>
      <w:r w:rsidRPr="009005E5">
        <w:rPr>
          <w:rFonts w:ascii="Calibri" w:hAnsi="Calibri" w:cs="Calibri"/>
          <w:color w:val="000000"/>
          <w:lang w:val="de-DE"/>
        </w:rPr>
        <w:t>Facade</w:t>
      </w:r>
      <w:proofErr w:type="spellEnd"/>
      <w:r w:rsidRPr="009005E5">
        <w:rPr>
          <w:rFonts w:ascii="Calibri" w:hAnsi="Calibri" w:cs="Calibri"/>
          <w:color w:val="000000"/>
          <w:lang w:val="de-DE"/>
        </w:rPr>
        <w:t>“ Fassadensysteme schützen wie eine klassische VHF ein Gebäude zuverlässig vor Wind und Wetter.</w:t>
      </w:r>
      <w:r w:rsidRPr="009005E5">
        <w:rPr>
          <w:rFonts w:ascii="Calibri" w:hAnsi="Calibri" w:cs="Calibri"/>
          <w:b/>
          <w:bCs/>
          <w:color w:val="000000"/>
          <w:lang w:val="de-DE"/>
        </w:rPr>
        <w:t xml:space="preserve"> </w:t>
      </w:r>
      <w:r w:rsidRPr="009005E5">
        <w:rPr>
          <w:rFonts w:ascii="Calibri" w:hAnsi="Calibri" w:cs="Calibri"/>
          <w:color w:val="000000"/>
          <w:lang w:val="de-DE"/>
        </w:rPr>
        <w:t>Die</w:t>
      </w:r>
      <w:r w:rsidRPr="009005E5">
        <w:rPr>
          <w:rFonts w:ascii="Calibri" w:hAnsi="Calibri" w:cs="Calibri"/>
          <w:b/>
          <w:bCs/>
          <w:color w:val="000000"/>
          <w:lang w:val="de-DE"/>
        </w:rPr>
        <w:t xml:space="preserve"> </w:t>
      </w:r>
      <w:r w:rsidRPr="009005E5">
        <w:rPr>
          <w:rFonts w:ascii="Calibri" w:hAnsi="Calibri" w:cs="Calibri"/>
          <w:color w:val="000000"/>
          <w:lang w:val="de-DE"/>
        </w:rPr>
        <w:t>Solarmodule werden mit Befestigern des Systems „</w:t>
      </w:r>
      <w:proofErr w:type="spellStart"/>
      <w:r w:rsidRPr="009005E5">
        <w:rPr>
          <w:rFonts w:ascii="Calibri" w:hAnsi="Calibri" w:cs="Calibri"/>
          <w:color w:val="000000"/>
          <w:lang w:val="de-DE"/>
        </w:rPr>
        <w:t>Swisspearl</w:t>
      </w:r>
      <w:proofErr w:type="spellEnd"/>
      <w:r w:rsidRPr="009005E5">
        <w:rPr>
          <w:rFonts w:ascii="Calibri" w:hAnsi="Calibri" w:cs="Calibri"/>
          <w:color w:val="000000"/>
          <w:lang w:val="de-DE"/>
        </w:rPr>
        <w:t xml:space="preserve"> Sigma 8 Pro“ versehen und in eine Unterkonstruktion eingehängt, wie sie auch bei der Herstellung einer VHF mit Faserzementplatten zum Einsatz kommt. Diese Befestiger sind von vorn nicht sichtbar und werden auf der Rückseite fixiert. Damit eröffnet </w:t>
      </w:r>
      <w:proofErr w:type="spellStart"/>
      <w:r w:rsidRPr="009005E5">
        <w:rPr>
          <w:rFonts w:ascii="Calibri" w:hAnsi="Calibri" w:cs="Calibri"/>
          <w:color w:val="000000"/>
          <w:lang w:val="de-DE"/>
        </w:rPr>
        <w:t>Swisspearl</w:t>
      </w:r>
      <w:proofErr w:type="spellEnd"/>
      <w:r w:rsidRPr="009005E5">
        <w:rPr>
          <w:rFonts w:ascii="Calibri" w:hAnsi="Calibri" w:cs="Calibri"/>
          <w:color w:val="000000"/>
          <w:lang w:val="de-DE"/>
        </w:rPr>
        <w:t xml:space="preserve"> einen besonders eleganten Weg, auf dem Stromerzeugung und Fassadengestaltung ästhetisch miteinander in Einklang zu bringen sind.</w:t>
      </w:r>
      <w:r w:rsidRPr="009005E5">
        <w:rPr>
          <w:rFonts w:ascii="Calibri" w:hAnsi="Calibri" w:cs="Calibri"/>
          <w:color w:val="000000"/>
        </w:rPr>
        <w:t xml:space="preserve"> </w:t>
      </w:r>
    </w:p>
    <w:p w14:paraId="0BE55EC5" w14:textId="77777777" w:rsidR="009005E5" w:rsidRDefault="009005E5" w:rsidP="009005E5">
      <w:pPr>
        <w:widowControl w:val="0"/>
        <w:spacing w:after="0" w:line="276" w:lineRule="auto"/>
        <w:contextualSpacing/>
        <w:jc w:val="both"/>
        <w:rPr>
          <w:rFonts w:ascii="Calibri" w:hAnsi="Calibri" w:cs="Calibri"/>
          <w:color w:val="000000"/>
        </w:rPr>
      </w:pPr>
    </w:p>
    <w:p w14:paraId="6C8A524C" w14:textId="77777777" w:rsidR="00AC4C51" w:rsidRPr="009005E5" w:rsidRDefault="00AC4C51" w:rsidP="009005E5">
      <w:pPr>
        <w:widowControl w:val="0"/>
        <w:spacing w:after="0" w:line="276" w:lineRule="auto"/>
        <w:contextualSpacing/>
        <w:jc w:val="both"/>
        <w:rPr>
          <w:rFonts w:ascii="Calibri" w:hAnsi="Calibri" w:cs="Calibri"/>
          <w:color w:val="000000"/>
        </w:rPr>
      </w:pPr>
    </w:p>
    <w:p w14:paraId="79717541" w14:textId="77777777" w:rsidR="009005E5" w:rsidRPr="009005E5" w:rsidRDefault="009005E5" w:rsidP="009005E5">
      <w:pPr>
        <w:widowControl w:val="0"/>
        <w:spacing w:after="0" w:line="276" w:lineRule="auto"/>
        <w:contextualSpacing/>
        <w:jc w:val="both"/>
        <w:rPr>
          <w:rFonts w:ascii="Calibri" w:hAnsi="Calibri" w:cs="Calibri"/>
          <w:b/>
          <w:bCs/>
          <w:color w:val="000000"/>
        </w:rPr>
      </w:pPr>
      <w:r w:rsidRPr="009005E5">
        <w:rPr>
          <w:rFonts w:ascii="Calibri" w:hAnsi="Calibri" w:cs="Calibri"/>
          <w:b/>
          <w:bCs/>
          <w:color w:val="000000"/>
        </w:rPr>
        <w:lastRenderedPageBreak/>
        <w:t>Ein System – ein Gewährleistungspartner</w:t>
      </w:r>
    </w:p>
    <w:p w14:paraId="10AC4453" w14:textId="77777777" w:rsidR="009005E5" w:rsidRPr="009005E5" w:rsidRDefault="009005E5" w:rsidP="009005E5">
      <w:pPr>
        <w:widowControl w:val="0"/>
        <w:spacing w:after="0" w:line="276" w:lineRule="auto"/>
        <w:contextualSpacing/>
        <w:jc w:val="both"/>
        <w:rPr>
          <w:rFonts w:ascii="Calibri" w:hAnsi="Calibri" w:cs="Calibri"/>
          <w:color w:val="000000"/>
        </w:rPr>
      </w:pPr>
      <w:r w:rsidRPr="009005E5">
        <w:rPr>
          <w:rFonts w:ascii="Calibri" w:hAnsi="Calibri" w:cs="Calibri"/>
          <w:color w:val="000000"/>
        </w:rPr>
        <w:t xml:space="preserve">Das seit Jahrzehnten in Europa etablierte Unternehmen Swisspearl gewährt eine 12-jährige Produktgarantie für seine gebäudeintegrierten PV-Systeme sowie eine 25-jährige Leistungsgarantie für die Module. Die Systemkomponenten werden in Europa produziert und Swisspearl bietet mit seinen Partnern im Handwerk einen zuverlässigen After-Sales-Service. Das sichert einen langfristigen Werterhalt. </w:t>
      </w:r>
    </w:p>
    <w:p w14:paraId="3BC5F035" w14:textId="77777777" w:rsidR="009005E5" w:rsidRPr="009005E5" w:rsidRDefault="009005E5" w:rsidP="009005E5">
      <w:pPr>
        <w:widowControl w:val="0"/>
        <w:spacing w:after="0" w:line="276" w:lineRule="auto"/>
        <w:contextualSpacing/>
        <w:jc w:val="both"/>
        <w:rPr>
          <w:rFonts w:ascii="Calibri" w:hAnsi="Calibri" w:cs="Calibri"/>
          <w:color w:val="000000"/>
          <w:lang w:val="de-DE"/>
        </w:rPr>
      </w:pPr>
    </w:p>
    <w:p w14:paraId="339CE2BE" w14:textId="6FE73D9B" w:rsidR="009005E5" w:rsidRPr="009005E5" w:rsidRDefault="009005E5" w:rsidP="009005E5">
      <w:pPr>
        <w:widowControl w:val="0"/>
        <w:spacing w:after="0" w:line="276" w:lineRule="auto"/>
        <w:contextualSpacing/>
        <w:jc w:val="both"/>
        <w:rPr>
          <w:rFonts w:ascii="Calibri" w:hAnsi="Calibri" w:cs="Calibri"/>
          <w:color w:val="000000"/>
          <w:lang w:val="de-DE"/>
        </w:rPr>
      </w:pPr>
      <w:r w:rsidRPr="009005E5">
        <w:rPr>
          <w:rFonts w:ascii="Calibri" w:hAnsi="Calibri" w:cs="Calibri"/>
          <w:color w:val="000000"/>
          <w:lang w:val="de-DE"/>
        </w:rPr>
        <w:t>Weitere technische Informationen zu „</w:t>
      </w:r>
      <w:proofErr w:type="spellStart"/>
      <w:r w:rsidRPr="009005E5">
        <w:rPr>
          <w:rFonts w:ascii="Calibri" w:hAnsi="Calibri" w:cs="Calibri"/>
          <w:color w:val="000000"/>
          <w:lang w:val="de-DE"/>
        </w:rPr>
        <w:t>Sunskin</w:t>
      </w:r>
      <w:proofErr w:type="spellEnd"/>
      <w:r w:rsidRPr="009005E5">
        <w:rPr>
          <w:rFonts w:ascii="Calibri" w:hAnsi="Calibri" w:cs="Calibri"/>
          <w:color w:val="000000"/>
          <w:lang w:val="de-DE"/>
        </w:rPr>
        <w:t xml:space="preserve"> </w:t>
      </w:r>
      <w:proofErr w:type="spellStart"/>
      <w:r w:rsidRPr="009005E5">
        <w:rPr>
          <w:rFonts w:ascii="Calibri" w:hAnsi="Calibri" w:cs="Calibri"/>
          <w:color w:val="000000"/>
          <w:lang w:val="de-DE"/>
        </w:rPr>
        <w:t>Facade</w:t>
      </w:r>
      <w:proofErr w:type="spellEnd"/>
      <w:r w:rsidRPr="009005E5">
        <w:rPr>
          <w:rFonts w:ascii="Calibri" w:hAnsi="Calibri" w:cs="Calibri"/>
          <w:color w:val="000000"/>
          <w:lang w:val="de-DE"/>
        </w:rPr>
        <w:t>” ebenso wie zu „</w:t>
      </w:r>
      <w:proofErr w:type="spellStart"/>
      <w:r w:rsidRPr="009005E5">
        <w:rPr>
          <w:rFonts w:ascii="Calibri" w:hAnsi="Calibri" w:cs="Calibri"/>
          <w:color w:val="000000"/>
          <w:lang w:val="de-DE"/>
        </w:rPr>
        <w:t>Sunskin</w:t>
      </w:r>
      <w:proofErr w:type="spellEnd"/>
      <w:r w:rsidRPr="009005E5">
        <w:rPr>
          <w:rFonts w:ascii="Calibri" w:hAnsi="Calibri" w:cs="Calibri"/>
          <w:color w:val="000000"/>
          <w:lang w:val="de-DE"/>
        </w:rPr>
        <w:t xml:space="preserve"> Roof“ können auf der Webseite des Herstellers heruntergeladen werden: </w:t>
      </w:r>
      <w:hyperlink r:id="rId10" w:history="1">
        <w:r>
          <w:rPr>
            <w:rStyle w:val="Hyperlink"/>
            <w:rFonts w:ascii="Calibri" w:hAnsi="Calibri" w:cs="Calibri"/>
          </w:rPr>
          <w:t>https://www.swisspearl.com/de-de/produkte/solar</w:t>
        </w:r>
      </w:hyperlink>
    </w:p>
    <w:p w14:paraId="24B3636C" w14:textId="77777777" w:rsidR="009005E5" w:rsidRPr="009005E5" w:rsidRDefault="009005E5" w:rsidP="009005E5">
      <w:pPr>
        <w:widowControl w:val="0"/>
        <w:spacing w:after="0" w:line="276" w:lineRule="auto"/>
        <w:contextualSpacing/>
        <w:jc w:val="both"/>
        <w:rPr>
          <w:rFonts w:ascii="Calibri" w:hAnsi="Calibri" w:cs="Calibri"/>
          <w:color w:val="000000"/>
          <w:lang w:val="de-DE"/>
        </w:rPr>
      </w:pPr>
      <w:r w:rsidRPr="009005E5">
        <w:rPr>
          <w:rFonts w:ascii="Calibri" w:hAnsi="Calibri" w:cs="Calibri"/>
          <w:color w:val="000000"/>
          <w:lang w:val="de-DE"/>
        </w:rPr>
        <w:t xml:space="preserve"> </w:t>
      </w:r>
    </w:p>
    <w:p w14:paraId="10F9FC41" w14:textId="77777777" w:rsidR="009005E5" w:rsidRDefault="009005E5" w:rsidP="009005E5">
      <w:pPr>
        <w:widowControl w:val="0"/>
        <w:spacing w:after="0" w:line="276" w:lineRule="auto"/>
        <w:contextualSpacing/>
        <w:jc w:val="both"/>
        <w:rPr>
          <w:rFonts w:ascii="Calibri" w:hAnsi="Calibri" w:cs="Calibri"/>
          <w:color w:val="000000"/>
          <w:lang w:val="de-DE"/>
        </w:rPr>
      </w:pPr>
      <w:r w:rsidRPr="009005E5">
        <w:rPr>
          <w:rFonts w:ascii="Calibri" w:hAnsi="Calibri" w:cs="Calibri"/>
          <w:color w:val="000000"/>
          <w:lang w:val="de-DE"/>
        </w:rPr>
        <w:t xml:space="preserve">Muster-Module und passende Ergänzungsplatten hält der Vertrieb der </w:t>
      </w:r>
      <w:proofErr w:type="spellStart"/>
      <w:r w:rsidRPr="009005E5">
        <w:rPr>
          <w:rFonts w:ascii="Calibri" w:hAnsi="Calibri" w:cs="Calibri"/>
          <w:color w:val="000000"/>
          <w:lang w:val="de-DE"/>
        </w:rPr>
        <w:t>Swisspearl</w:t>
      </w:r>
      <w:proofErr w:type="spellEnd"/>
      <w:r w:rsidRPr="009005E5">
        <w:rPr>
          <w:rFonts w:ascii="Calibri" w:hAnsi="Calibri" w:cs="Calibri"/>
          <w:color w:val="000000"/>
          <w:lang w:val="de-DE"/>
        </w:rPr>
        <w:t xml:space="preserve"> </w:t>
      </w:r>
      <w:r w:rsidRPr="009005E5">
        <w:rPr>
          <w:rFonts w:ascii="Calibri" w:hAnsi="Calibri" w:cs="Calibri"/>
          <w:lang w:val="de-DE"/>
        </w:rPr>
        <w:t>Fassaden- und Dachprodukte DE GmbH für persönliche Beratungsgespräche bereit.</w:t>
      </w:r>
      <w:r w:rsidRPr="009005E5">
        <w:rPr>
          <w:rFonts w:ascii="Calibri" w:hAnsi="Calibri" w:cs="Calibri"/>
          <w:color w:val="000000"/>
          <w:lang w:val="de-DE"/>
        </w:rPr>
        <w:t xml:space="preserve"> </w:t>
      </w:r>
    </w:p>
    <w:p w14:paraId="796B6117" w14:textId="77777777" w:rsidR="00695556" w:rsidRDefault="00695556" w:rsidP="009005E5">
      <w:pPr>
        <w:widowControl w:val="0"/>
        <w:spacing w:after="0" w:line="276" w:lineRule="auto"/>
        <w:contextualSpacing/>
        <w:jc w:val="both"/>
        <w:rPr>
          <w:rFonts w:ascii="Calibri" w:hAnsi="Calibri" w:cs="Calibri"/>
          <w:color w:val="000000"/>
          <w:lang w:val="de-DE"/>
        </w:rPr>
      </w:pPr>
    </w:p>
    <w:p w14:paraId="244E61D1" w14:textId="77777777" w:rsidR="00695556" w:rsidRPr="00695556" w:rsidRDefault="00695556" w:rsidP="00695556">
      <w:pPr>
        <w:widowControl w:val="0"/>
        <w:spacing w:after="0" w:line="276" w:lineRule="auto"/>
        <w:contextualSpacing/>
        <w:jc w:val="both"/>
        <w:rPr>
          <w:rFonts w:ascii="Calibri" w:hAnsi="Calibri" w:cs="Calibri"/>
          <w:color w:val="000000"/>
          <w:lang w:val="de-DE"/>
        </w:rPr>
      </w:pPr>
      <w:r w:rsidRPr="00695556">
        <w:rPr>
          <w:rFonts w:ascii="Calibri" w:hAnsi="Calibri" w:cs="Calibri"/>
          <w:color w:val="000000"/>
          <w:lang w:val="de-DE"/>
        </w:rPr>
        <w:t>Bauherrschaft: GUTGRÜN AG, Chur</w:t>
      </w:r>
    </w:p>
    <w:p w14:paraId="6E0B4519" w14:textId="77777777" w:rsidR="00695556" w:rsidRPr="00695556" w:rsidRDefault="00695556" w:rsidP="00695556">
      <w:pPr>
        <w:widowControl w:val="0"/>
        <w:spacing w:after="0" w:line="276" w:lineRule="auto"/>
        <w:contextualSpacing/>
        <w:jc w:val="both"/>
        <w:rPr>
          <w:rFonts w:ascii="Calibri" w:hAnsi="Calibri" w:cs="Calibri"/>
          <w:color w:val="000000"/>
          <w:lang w:val="de-DE"/>
        </w:rPr>
      </w:pPr>
      <w:r w:rsidRPr="00695556">
        <w:rPr>
          <w:rFonts w:ascii="Calibri" w:hAnsi="Calibri" w:cs="Calibri"/>
          <w:color w:val="000000"/>
          <w:lang w:val="de-DE"/>
        </w:rPr>
        <w:t>Architektur: Ritter Schumacher AG, Chur</w:t>
      </w:r>
    </w:p>
    <w:p w14:paraId="4166B66F" w14:textId="451D43AD" w:rsidR="00695556" w:rsidRPr="00695556" w:rsidRDefault="003A14A2" w:rsidP="00695556">
      <w:pPr>
        <w:widowControl w:val="0"/>
        <w:spacing w:after="0" w:line="276" w:lineRule="auto"/>
        <w:contextualSpacing/>
        <w:jc w:val="both"/>
        <w:rPr>
          <w:rFonts w:ascii="Calibri" w:hAnsi="Calibri" w:cs="Calibri"/>
          <w:color w:val="000000"/>
          <w:lang w:val="de-DE"/>
        </w:rPr>
      </w:pPr>
      <w:r>
        <w:rPr>
          <w:rFonts w:ascii="Calibri" w:hAnsi="Calibri" w:cs="Calibri"/>
          <w:color w:val="000000"/>
          <w:lang w:val="de-DE"/>
        </w:rPr>
        <w:t>Verarbeiter</w:t>
      </w:r>
      <w:r w:rsidR="00695556" w:rsidRPr="00695556">
        <w:rPr>
          <w:rFonts w:ascii="Calibri" w:hAnsi="Calibri" w:cs="Calibri"/>
          <w:color w:val="000000"/>
          <w:lang w:val="de-DE"/>
        </w:rPr>
        <w:t>: Rieder AG, Felsberg</w:t>
      </w:r>
    </w:p>
    <w:p w14:paraId="614F112B" w14:textId="77777777" w:rsidR="009005E5" w:rsidRPr="00096D61" w:rsidRDefault="009005E5" w:rsidP="009005E5">
      <w:pPr>
        <w:spacing w:line="276" w:lineRule="auto"/>
        <w:contextualSpacing/>
        <w:rPr>
          <w:rFonts w:asciiTheme="majorHAnsi" w:hAnsiTheme="majorHAnsi" w:cstheme="majorHAnsi"/>
          <w:color w:val="000000"/>
          <w:lang w:val="de-DE"/>
        </w:rPr>
      </w:pPr>
    </w:p>
    <w:p w14:paraId="4A10BF2E" w14:textId="77777777" w:rsidR="00F608CD" w:rsidRDefault="00F608CD" w:rsidP="00F608CD">
      <w:pPr>
        <w:spacing w:after="0" w:line="276" w:lineRule="auto"/>
        <w:jc w:val="both"/>
        <w:rPr>
          <w:sz w:val="20"/>
          <w:szCs w:val="20"/>
        </w:rPr>
      </w:pPr>
    </w:p>
    <w:p w14:paraId="239AA517" w14:textId="33E465F0" w:rsidR="005B4812" w:rsidRDefault="00F608CD" w:rsidP="00F608CD">
      <w:pPr>
        <w:widowControl w:val="0"/>
        <w:spacing w:after="0" w:line="276" w:lineRule="auto"/>
        <w:jc w:val="both"/>
      </w:pPr>
      <w:r w:rsidRPr="00A25FE3">
        <w:rPr>
          <w:rFonts w:cstheme="minorHAnsi"/>
          <w:noProof/>
          <w:color w:val="000000"/>
        </w:rPr>
        <mc:AlternateContent>
          <mc:Choice Requires="wps">
            <w:drawing>
              <wp:inline distT="0" distB="0" distL="0" distR="0" wp14:anchorId="5C276A46" wp14:editId="7DD624AC">
                <wp:extent cx="5594350" cy="1738745"/>
                <wp:effectExtent l="0" t="0" r="25400" b="13970"/>
                <wp:docPr id="56656786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4350" cy="1738745"/>
                        </a:xfrm>
                        <a:prstGeom prst="rect">
                          <a:avLst/>
                        </a:prstGeom>
                        <a:solidFill>
                          <a:srgbClr val="FFFFFF"/>
                        </a:solidFill>
                        <a:ln w="9525">
                          <a:solidFill>
                            <a:srgbClr val="000000"/>
                          </a:solidFill>
                          <a:miter lim="800000"/>
                          <a:headEnd/>
                          <a:tailEnd/>
                        </a:ln>
                      </wps:spPr>
                      <wps:txbx>
                        <w:txbxContent>
                          <w:p w14:paraId="628A9F51" w14:textId="77777777" w:rsidR="00F608CD" w:rsidRPr="00A25FE3" w:rsidRDefault="00F608CD" w:rsidP="00F608CD">
                            <w:pPr>
                              <w:jc w:val="both"/>
                              <w:rPr>
                                <w:color w:val="000000" w:themeColor="text1"/>
                                <w:sz w:val="18"/>
                                <w:szCs w:val="18"/>
                              </w:rPr>
                            </w:pPr>
                            <w:r w:rsidRPr="00A25FE3">
                              <w:rPr>
                                <w:color w:val="000000" w:themeColor="text1"/>
                                <w:sz w:val="18"/>
                                <w:szCs w:val="18"/>
                              </w:rPr>
                              <w:t xml:space="preserve">Swisspearl produziert Fassaden- und Dachbekleidungen aus Faserzement in heute acht Werken. 130 Jahre Erfahrung in der Herstellung von Produkten aus Faserzement machen das Unternehmen zu einem besonders verlässlichen und kompetenten Partner von Architekten und Baugewerken. </w:t>
                            </w:r>
                          </w:p>
                          <w:p w14:paraId="7B0EE2CE" w14:textId="77777777" w:rsidR="00F608CD" w:rsidRPr="00A25FE3" w:rsidRDefault="00F608CD" w:rsidP="00F608CD">
                            <w:pPr>
                              <w:jc w:val="both"/>
                              <w:rPr>
                                <w:color w:val="000000" w:themeColor="text1"/>
                                <w:sz w:val="18"/>
                                <w:szCs w:val="18"/>
                              </w:rPr>
                            </w:pPr>
                            <w:r w:rsidRPr="00A25FE3">
                              <w:rPr>
                                <w:color w:val="000000" w:themeColor="text1"/>
                                <w:sz w:val="18"/>
                                <w:szCs w:val="18"/>
                              </w:rPr>
                              <w:t xml:space="preserve">Darüber hinaus bietet das Unternehmen in die Fassaden- und Dachbekleidung zu integrierende Solarsysteme für eine ebenso nachhaltige wie ästhetische Gebäudehülle. Mit dem eigenen Produktprogramm die Zukunft des Bauens mitzugestalten, ist die Mission der Swisspearl. </w:t>
                            </w:r>
                          </w:p>
                          <w:p w14:paraId="051FE6C2" w14:textId="77777777" w:rsidR="00F608CD" w:rsidRPr="00A25FE3" w:rsidRDefault="00F608CD" w:rsidP="00F608CD">
                            <w:pPr>
                              <w:jc w:val="both"/>
                            </w:pPr>
                            <w:r w:rsidRPr="00A25FE3">
                              <w:rPr>
                                <w:color w:val="000000" w:themeColor="text1"/>
                                <w:sz w:val="18"/>
                                <w:szCs w:val="18"/>
                              </w:rPr>
                              <w:t>Alle Produkte und Systeme werden in Europa gefertigt. 20 unternehmenseigene Vertriebsorganisationen und Vertriebspartner in über 60 Ländern betreuen Kunden umfassend. Die Swisspearl Group AG hat ihren Sitz in Niederurnen in der Schweiz und beschäftigt über 2.</w:t>
                            </w:r>
                            <w:r>
                              <w:rPr>
                                <w:color w:val="000000" w:themeColor="text1"/>
                                <w:sz w:val="18"/>
                                <w:szCs w:val="18"/>
                              </w:rPr>
                              <w:t>300</w:t>
                            </w:r>
                            <w:r w:rsidRPr="00A25FE3">
                              <w:rPr>
                                <w:color w:val="000000" w:themeColor="text1"/>
                                <w:sz w:val="18"/>
                                <w:szCs w:val="18"/>
                              </w:rPr>
                              <w:t xml:space="preserve"> Mitarbeiterinnen und Mitarbeiter weltweit.</w:t>
                            </w:r>
                          </w:p>
                        </w:txbxContent>
                      </wps:txbx>
                      <wps:bodyPr rot="0" vert="horz" wrap="square" lIns="91440" tIns="45720" rIns="91440" bIns="45720" anchor="t" anchorCtr="0">
                        <a:noAutofit/>
                      </wps:bodyPr>
                    </wps:wsp>
                  </a:graphicData>
                </a:graphic>
              </wp:inline>
            </w:drawing>
          </mc:Choice>
          <mc:Fallback>
            <w:pict>
              <v:shapetype w14:anchorId="5C276A46" id="_x0000_t202" coordsize="21600,21600" o:spt="202" path="m,l,21600r21600,l21600,xe">
                <v:stroke joinstyle="miter"/>
                <v:path gradientshapeok="t" o:connecttype="rect"/>
              </v:shapetype>
              <v:shape id="Textfeld 2" o:spid="_x0000_s1026" type="#_x0000_t202" style="width:440.5pt;height:13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">
                <v:textbox>
                  <w:txbxContent>
                    <w:p w14:paraId="628A9F51" w14:textId="77777777" w:rsidR="00F608CD" w:rsidRPr="00A25FE3" w:rsidRDefault="00F608CD" w:rsidP="00F608CD">
                      <w:pPr>
                        <w:jc w:val="both"/>
                        <w:rPr>
                          <w:color w:val="000000" w:themeColor="text1"/>
                          <w:sz w:val="18"/>
                          <w:szCs w:val="18"/>
                        </w:rPr>
                      </w:pPr>
                      <w:r w:rsidRPr="00A25FE3">
                        <w:rPr>
                          <w:color w:val="000000" w:themeColor="text1"/>
                          <w:sz w:val="18"/>
                          <w:szCs w:val="18"/>
                        </w:rPr>
                        <w:t xml:space="preserve">Swisspearl produziert Fassaden- und Dachbekleidungen aus Faserzement in heute acht Werken. 130 Jahre Erfahrung in der Herstellung von Produkten aus Faserzement machen das Unternehmen zu einem besonders verlässlichen und kompetenten Partner von Architekten und Baugewerken. </w:t>
                      </w:r>
                    </w:p>
                    <w:p w14:paraId="7B0EE2CE" w14:textId="77777777" w:rsidR="00F608CD" w:rsidRPr="00A25FE3" w:rsidRDefault="00F608CD" w:rsidP="00F608CD">
                      <w:pPr>
                        <w:jc w:val="both"/>
                        <w:rPr>
                          <w:color w:val="000000" w:themeColor="text1"/>
                          <w:sz w:val="18"/>
                          <w:szCs w:val="18"/>
                        </w:rPr>
                      </w:pPr>
                      <w:r w:rsidRPr="00A25FE3">
                        <w:rPr>
                          <w:color w:val="000000" w:themeColor="text1"/>
                          <w:sz w:val="18"/>
                          <w:szCs w:val="18"/>
                        </w:rPr>
                        <w:t xml:space="preserve">Darüber hinaus bietet das Unternehmen in die Fassaden- und Dachbekleidung zu integrierende Solarsysteme für eine ebenso nachhaltige wie ästhetische Gebäudehülle. Mit dem eigenen Produktprogramm die Zukunft des Bauens mitzugestalten, ist die Mission der Swisspearl. </w:t>
                      </w:r>
                    </w:p>
                    <w:p w14:paraId="051FE6C2" w14:textId="77777777" w:rsidR="00F608CD" w:rsidRPr="00A25FE3" w:rsidRDefault="00F608CD" w:rsidP="00F608CD">
                      <w:pPr>
                        <w:jc w:val="both"/>
                      </w:pPr>
                      <w:r w:rsidRPr="00A25FE3">
                        <w:rPr>
                          <w:color w:val="000000" w:themeColor="text1"/>
                          <w:sz w:val="18"/>
                          <w:szCs w:val="18"/>
                        </w:rPr>
                        <w:t>Alle Produkte und Systeme werden in Europa gefertigt. 20 unternehmenseigene Vertriebsorganisationen und Vertriebspartner in über 60 Ländern betreuen Kunden umfassend. Die Swisspearl Group AG hat ihren Sitz in Niederurnen in der Schweiz und beschäftigt über 2.</w:t>
                      </w:r>
                      <w:r>
                        <w:rPr>
                          <w:color w:val="000000" w:themeColor="text1"/>
                          <w:sz w:val="18"/>
                          <w:szCs w:val="18"/>
                        </w:rPr>
                        <w:t>300</w:t>
                      </w:r>
                      <w:r w:rsidRPr="00A25FE3">
                        <w:rPr>
                          <w:color w:val="000000" w:themeColor="text1"/>
                          <w:sz w:val="18"/>
                          <w:szCs w:val="18"/>
                        </w:rPr>
                        <w:t xml:space="preserve"> Mitarbeiterinnen und Mitarbeiter weltweit.</w:t>
                      </w:r>
                    </w:p>
                  </w:txbxContent>
                </v:textbox>
                <w10:anchorlock/>
              </v:shape>
            </w:pict>
          </mc:Fallback>
        </mc:AlternateContent>
      </w:r>
    </w:p>
    <w:p w14:paraId="31EFB48B" w14:textId="3E7C3864" w:rsidR="000A1347" w:rsidRDefault="000A1347" w:rsidP="00F608CD">
      <w:pPr>
        <w:widowControl w:val="0"/>
        <w:spacing w:after="0"/>
        <w:jc w:val="both"/>
        <w:rPr>
          <w:rFonts w:cstheme="minorHAnsi"/>
          <w:lang w:val="de-CH"/>
        </w:rPr>
      </w:pPr>
    </w:p>
    <w:p w14:paraId="02D6F12D" w14:textId="1C36BC72" w:rsidR="000A1347" w:rsidRDefault="000A1347" w:rsidP="00F608CD">
      <w:pPr>
        <w:widowControl w:val="0"/>
        <w:spacing w:after="0" w:line="276" w:lineRule="auto"/>
        <w:jc w:val="both"/>
        <w:rPr>
          <w:rFonts w:cstheme="minorHAnsi"/>
        </w:rPr>
      </w:pPr>
    </w:p>
    <w:p w14:paraId="5F5AEA47" w14:textId="77777777" w:rsidR="00181778" w:rsidRDefault="00181778" w:rsidP="00F608CD">
      <w:pPr>
        <w:widowControl w:val="0"/>
        <w:spacing w:after="0" w:line="276" w:lineRule="auto"/>
        <w:jc w:val="both"/>
        <w:rPr>
          <w:rFonts w:cstheme="minorHAnsi"/>
        </w:rPr>
      </w:pPr>
    </w:p>
    <w:p w14:paraId="4229DE20" w14:textId="77777777" w:rsidR="006D0621" w:rsidRDefault="006D0621">
      <w:pPr>
        <w:rPr>
          <w:rFonts w:cstheme="minorHAnsi"/>
        </w:rPr>
      </w:pPr>
      <w:r>
        <w:rPr>
          <w:rFonts w:cstheme="minorHAnsi"/>
        </w:rPr>
        <w:br w:type="page"/>
      </w:r>
    </w:p>
    <w:p w14:paraId="2C49E7CE" w14:textId="7F823B4C" w:rsidR="00FC629F" w:rsidRDefault="00537704" w:rsidP="00F608CD">
      <w:pPr>
        <w:widowControl w:val="0"/>
        <w:spacing w:after="0" w:line="276" w:lineRule="auto"/>
        <w:jc w:val="both"/>
        <w:rPr>
          <w:rFonts w:cstheme="minorHAnsi"/>
        </w:rPr>
      </w:pPr>
      <w:r>
        <w:rPr>
          <w:rFonts w:cstheme="minorHAnsi"/>
          <w:noProof/>
        </w:rPr>
        <w:lastRenderedPageBreak/>
        <w:drawing>
          <wp:inline distT="0" distB="0" distL="0" distR="0" wp14:anchorId="04C584D5" wp14:editId="51B76E6C">
            <wp:extent cx="3240000" cy="2155846"/>
            <wp:effectExtent l="0" t="0" r="0" b="0"/>
            <wp:docPr id="1276731909"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40000" cy="2155846"/>
                    </a:xfrm>
                    <a:prstGeom prst="rect">
                      <a:avLst/>
                    </a:prstGeom>
                    <a:noFill/>
                    <a:ln>
                      <a:noFill/>
                    </a:ln>
                  </pic:spPr>
                </pic:pic>
              </a:graphicData>
            </a:graphic>
          </wp:inline>
        </w:drawing>
      </w:r>
    </w:p>
    <w:p w14:paraId="4D03C611" w14:textId="1267E21F" w:rsidR="006D0621" w:rsidRPr="006D0621" w:rsidRDefault="006D0621" w:rsidP="006D0621">
      <w:pPr>
        <w:widowControl w:val="0"/>
        <w:autoSpaceDE w:val="0"/>
        <w:autoSpaceDN w:val="0"/>
        <w:adjustRightInd w:val="0"/>
        <w:spacing w:after="0" w:line="276" w:lineRule="auto"/>
        <w:contextualSpacing/>
        <w:jc w:val="both"/>
        <w:rPr>
          <w:rFonts w:ascii="Calibri" w:hAnsi="Calibri" w:cs="Calibri"/>
        </w:rPr>
      </w:pPr>
      <w:r w:rsidRPr="006D0621">
        <w:rPr>
          <w:rFonts w:ascii="Calibri" w:hAnsi="Calibri" w:cs="Calibri"/>
        </w:rPr>
        <w:t xml:space="preserve">Im </w:t>
      </w:r>
      <w:r w:rsidR="00E8263F">
        <w:rPr>
          <w:rFonts w:ascii="Calibri" w:hAnsi="Calibri" w:cs="Calibri"/>
        </w:rPr>
        <w:t>s</w:t>
      </w:r>
      <w:r w:rsidRPr="006D0621">
        <w:rPr>
          <w:rFonts w:ascii="Calibri" w:hAnsi="Calibri" w:cs="Calibri"/>
        </w:rPr>
        <w:t xml:space="preserve">chweizerischen Grüsch wurden Gebäude einer ehemaligen Industriebrache in moderne Wohnhäuser umgewandelt. Neu gebaut wurde ein rund 30 Meter hoher Wohnturm. </w:t>
      </w:r>
    </w:p>
    <w:p w14:paraId="6142715C" w14:textId="77777777" w:rsidR="006D0621" w:rsidRDefault="006D0621" w:rsidP="00F608CD">
      <w:pPr>
        <w:widowControl w:val="0"/>
        <w:spacing w:after="0" w:line="276" w:lineRule="auto"/>
        <w:jc w:val="both"/>
        <w:rPr>
          <w:rFonts w:cstheme="minorHAnsi"/>
        </w:rPr>
      </w:pPr>
    </w:p>
    <w:p w14:paraId="25A61E9E" w14:textId="77777777" w:rsidR="00537704" w:rsidRDefault="00537704" w:rsidP="00F608CD">
      <w:pPr>
        <w:widowControl w:val="0"/>
        <w:spacing w:after="0" w:line="276" w:lineRule="auto"/>
        <w:jc w:val="both"/>
        <w:rPr>
          <w:rFonts w:cstheme="minorHAnsi"/>
        </w:rPr>
      </w:pPr>
    </w:p>
    <w:p w14:paraId="24070B40" w14:textId="6276753E" w:rsidR="00FC629F" w:rsidRDefault="00537704" w:rsidP="00F608CD">
      <w:pPr>
        <w:widowControl w:val="0"/>
        <w:spacing w:after="0" w:line="276" w:lineRule="auto"/>
        <w:jc w:val="both"/>
        <w:rPr>
          <w:rFonts w:cstheme="minorHAnsi"/>
        </w:rPr>
      </w:pPr>
      <w:r>
        <w:rPr>
          <w:rFonts w:cstheme="minorHAnsi"/>
          <w:noProof/>
        </w:rPr>
        <w:drawing>
          <wp:inline distT="0" distB="0" distL="0" distR="0" wp14:anchorId="6F015ED1" wp14:editId="6DAE50BB">
            <wp:extent cx="3240000" cy="2155846"/>
            <wp:effectExtent l="0" t="0" r="0" b="0"/>
            <wp:docPr id="29453964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40000" cy="2155846"/>
                    </a:xfrm>
                    <a:prstGeom prst="rect">
                      <a:avLst/>
                    </a:prstGeom>
                    <a:noFill/>
                    <a:ln>
                      <a:noFill/>
                    </a:ln>
                  </pic:spPr>
                </pic:pic>
              </a:graphicData>
            </a:graphic>
          </wp:inline>
        </w:drawing>
      </w:r>
    </w:p>
    <w:p w14:paraId="77E12122" w14:textId="73C2BA34" w:rsidR="006D0621" w:rsidRPr="006D0621" w:rsidRDefault="006D0621" w:rsidP="006D0621">
      <w:pPr>
        <w:widowControl w:val="0"/>
        <w:autoSpaceDE w:val="0"/>
        <w:autoSpaceDN w:val="0"/>
        <w:adjustRightInd w:val="0"/>
        <w:spacing w:after="0" w:line="276" w:lineRule="auto"/>
        <w:contextualSpacing/>
        <w:jc w:val="both"/>
        <w:rPr>
          <w:rFonts w:ascii="Calibri" w:hAnsi="Calibri" w:cs="Calibri"/>
        </w:rPr>
      </w:pPr>
      <w:r w:rsidRPr="006D0621">
        <w:rPr>
          <w:rFonts w:ascii="Calibri" w:hAnsi="Calibri" w:cs="Calibri"/>
        </w:rPr>
        <w:t xml:space="preserve">Weithin sichtbar steht seine Photovoltaik-Fassade sinnbildlich für das gesamtheitlich ökologische Vorzeigeprojekt. </w:t>
      </w:r>
      <w:r>
        <w:rPr>
          <w:rFonts w:ascii="Calibri" w:hAnsi="Calibri" w:cs="Calibri"/>
        </w:rPr>
        <w:t>Das</w:t>
      </w:r>
      <w:r w:rsidRPr="009005E5">
        <w:rPr>
          <w:rFonts w:ascii="Calibri" w:hAnsi="Calibri" w:cs="Calibri"/>
        </w:rPr>
        <w:t xml:space="preserve"> Energiekonzept der Mühle Grüsch </w:t>
      </w:r>
      <w:r>
        <w:rPr>
          <w:rFonts w:ascii="Calibri" w:hAnsi="Calibri" w:cs="Calibri"/>
        </w:rPr>
        <w:t xml:space="preserve">stützt sich </w:t>
      </w:r>
      <w:r w:rsidRPr="009005E5">
        <w:rPr>
          <w:rFonts w:ascii="Calibri" w:hAnsi="Calibri" w:cs="Calibri"/>
        </w:rPr>
        <w:t xml:space="preserve">vollständig auf erneuerbare Quellen. </w:t>
      </w:r>
    </w:p>
    <w:p w14:paraId="732DC62C" w14:textId="77777777" w:rsidR="00537704" w:rsidRDefault="00537704" w:rsidP="00F608CD">
      <w:pPr>
        <w:widowControl w:val="0"/>
        <w:spacing w:after="0" w:line="276" w:lineRule="auto"/>
        <w:jc w:val="both"/>
        <w:rPr>
          <w:rFonts w:cstheme="minorHAnsi"/>
        </w:rPr>
      </w:pPr>
    </w:p>
    <w:p w14:paraId="4DF4D05A" w14:textId="284CF0F0" w:rsidR="00537704" w:rsidRDefault="00537704" w:rsidP="00F608CD">
      <w:pPr>
        <w:widowControl w:val="0"/>
        <w:spacing w:after="0" w:line="276" w:lineRule="auto"/>
        <w:jc w:val="both"/>
        <w:rPr>
          <w:rFonts w:cstheme="minorHAnsi"/>
        </w:rPr>
      </w:pPr>
    </w:p>
    <w:p w14:paraId="70A0A562" w14:textId="77777777" w:rsidR="006D0621" w:rsidRDefault="006D0621" w:rsidP="00F608CD">
      <w:pPr>
        <w:widowControl w:val="0"/>
        <w:spacing w:after="0" w:line="276" w:lineRule="auto"/>
        <w:jc w:val="both"/>
        <w:rPr>
          <w:rFonts w:cstheme="minorHAnsi"/>
        </w:rPr>
      </w:pPr>
    </w:p>
    <w:p w14:paraId="542A444A" w14:textId="77777777" w:rsidR="00537704" w:rsidRDefault="00537704" w:rsidP="00F608CD">
      <w:pPr>
        <w:widowControl w:val="0"/>
        <w:spacing w:after="0" w:line="276" w:lineRule="auto"/>
        <w:jc w:val="both"/>
        <w:rPr>
          <w:rFonts w:cstheme="minorHAnsi"/>
        </w:rPr>
      </w:pPr>
    </w:p>
    <w:p w14:paraId="07C3E907" w14:textId="5950C1E6" w:rsidR="00537704" w:rsidRDefault="00537704" w:rsidP="00F608CD">
      <w:pPr>
        <w:widowControl w:val="0"/>
        <w:spacing w:after="0" w:line="276" w:lineRule="auto"/>
        <w:jc w:val="both"/>
        <w:rPr>
          <w:rFonts w:cstheme="minorHAnsi"/>
        </w:rPr>
      </w:pPr>
      <w:r>
        <w:rPr>
          <w:rFonts w:cstheme="minorHAnsi"/>
          <w:noProof/>
        </w:rPr>
        <w:lastRenderedPageBreak/>
        <w:drawing>
          <wp:inline distT="0" distB="0" distL="0" distR="0" wp14:anchorId="1F1293A2" wp14:editId="0E199295">
            <wp:extent cx="2160000" cy="3692769"/>
            <wp:effectExtent l="0" t="0" r="0" b="3175"/>
            <wp:docPr id="1605474835"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60000" cy="3692769"/>
                    </a:xfrm>
                    <a:prstGeom prst="rect">
                      <a:avLst/>
                    </a:prstGeom>
                    <a:noFill/>
                    <a:ln>
                      <a:noFill/>
                    </a:ln>
                  </pic:spPr>
                </pic:pic>
              </a:graphicData>
            </a:graphic>
          </wp:inline>
        </w:drawing>
      </w:r>
      <w:r w:rsidR="000D60AA">
        <w:rPr>
          <w:rFonts w:cstheme="minorHAnsi"/>
        </w:rPr>
        <w:t xml:space="preserve"> </w:t>
      </w:r>
      <w:r w:rsidR="000D60AA">
        <w:rPr>
          <w:rFonts w:cstheme="minorHAnsi"/>
          <w:noProof/>
        </w:rPr>
        <w:drawing>
          <wp:inline distT="0" distB="0" distL="0" distR="0" wp14:anchorId="0A2B6E06" wp14:editId="3F288B03">
            <wp:extent cx="3240000" cy="2155846"/>
            <wp:effectExtent l="0" t="0" r="0" b="0"/>
            <wp:docPr id="652341813"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40000" cy="2155846"/>
                    </a:xfrm>
                    <a:prstGeom prst="rect">
                      <a:avLst/>
                    </a:prstGeom>
                    <a:noFill/>
                    <a:ln>
                      <a:noFill/>
                    </a:ln>
                  </pic:spPr>
                </pic:pic>
              </a:graphicData>
            </a:graphic>
          </wp:inline>
        </w:drawing>
      </w:r>
    </w:p>
    <w:p w14:paraId="2006BA90" w14:textId="65C05CCB" w:rsidR="000D60AA" w:rsidRDefault="000D60AA" w:rsidP="00F608CD">
      <w:pPr>
        <w:widowControl w:val="0"/>
        <w:spacing w:after="0" w:line="276" w:lineRule="auto"/>
        <w:jc w:val="both"/>
        <w:rPr>
          <w:rFonts w:ascii="Calibri" w:hAnsi="Calibri" w:cs="Calibri"/>
        </w:rPr>
      </w:pPr>
      <w:r>
        <w:rPr>
          <w:rFonts w:ascii="Calibri" w:hAnsi="Calibri" w:cs="Calibri"/>
        </w:rPr>
        <w:t>I</w:t>
      </w:r>
      <w:r w:rsidRPr="009005E5">
        <w:rPr>
          <w:rFonts w:ascii="Calibri" w:hAnsi="Calibri" w:cs="Calibri"/>
        </w:rPr>
        <w:t xml:space="preserve">m elfgeschossigen Turm </w:t>
      </w:r>
      <w:r>
        <w:rPr>
          <w:rFonts w:ascii="Calibri" w:hAnsi="Calibri" w:cs="Calibri"/>
        </w:rPr>
        <w:t xml:space="preserve">entstanden </w:t>
      </w:r>
      <w:r w:rsidRPr="009005E5">
        <w:rPr>
          <w:rFonts w:ascii="Calibri" w:hAnsi="Calibri" w:cs="Calibri"/>
        </w:rPr>
        <w:t xml:space="preserve">37 </w:t>
      </w:r>
      <w:r>
        <w:rPr>
          <w:rFonts w:ascii="Calibri" w:hAnsi="Calibri" w:cs="Calibri"/>
        </w:rPr>
        <w:t>Mietwohnungen. Seine Fassade wurde u.</w:t>
      </w:r>
      <w:r w:rsidR="009B7623">
        <w:rPr>
          <w:rFonts w:ascii="Calibri" w:hAnsi="Calibri" w:cs="Calibri"/>
        </w:rPr>
        <w:t xml:space="preserve"> </w:t>
      </w:r>
      <w:r>
        <w:rPr>
          <w:rFonts w:ascii="Calibri" w:hAnsi="Calibri" w:cs="Calibri"/>
        </w:rPr>
        <w:t>a. mit 518 Solarmodulen (</w:t>
      </w:r>
      <w:r w:rsidRPr="009005E5">
        <w:rPr>
          <w:rFonts w:ascii="Calibri" w:hAnsi="Calibri" w:cs="Calibri"/>
          <w:color w:val="000000"/>
          <w:lang w:val="de-DE"/>
        </w:rPr>
        <w:t>„</w:t>
      </w:r>
      <w:r>
        <w:rPr>
          <w:rFonts w:ascii="Calibri" w:hAnsi="Calibri" w:cs="Calibri"/>
        </w:rPr>
        <w:t>Swisspearl Sunskin Facade”) bekleidet.</w:t>
      </w:r>
    </w:p>
    <w:p w14:paraId="46A48EDD" w14:textId="77777777" w:rsidR="00280657" w:rsidRDefault="00280657" w:rsidP="00F608CD">
      <w:pPr>
        <w:widowControl w:val="0"/>
        <w:spacing w:after="0" w:line="276" w:lineRule="auto"/>
        <w:jc w:val="both"/>
        <w:rPr>
          <w:rFonts w:cstheme="minorHAnsi"/>
        </w:rPr>
      </w:pPr>
    </w:p>
    <w:p w14:paraId="0B497309" w14:textId="77777777" w:rsidR="00537704" w:rsidRDefault="00537704" w:rsidP="00F608CD">
      <w:pPr>
        <w:widowControl w:val="0"/>
        <w:spacing w:after="0" w:line="276" w:lineRule="auto"/>
        <w:jc w:val="both"/>
        <w:rPr>
          <w:rFonts w:cstheme="minorHAnsi"/>
        </w:rPr>
      </w:pPr>
    </w:p>
    <w:p w14:paraId="13209A8D" w14:textId="23824B1B" w:rsidR="00537704" w:rsidRDefault="00537704" w:rsidP="00F608CD">
      <w:pPr>
        <w:widowControl w:val="0"/>
        <w:spacing w:after="0" w:line="276" w:lineRule="auto"/>
        <w:jc w:val="both"/>
        <w:rPr>
          <w:rFonts w:cstheme="minorHAnsi"/>
        </w:rPr>
      </w:pPr>
      <w:r>
        <w:rPr>
          <w:rFonts w:cstheme="minorHAnsi"/>
          <w:noProof/>
        </w:rPr>
        <w:drawing>
          <wp:inline distT="0" distB="0" distL="0" distR="0" wp14:anchorId="05670C1F" wp14:editId="7F137192">
            <wp:extent cx="2160000" cy="3240000"/>
            <wp:effectExtent l="0" t="0" r="0" b="0"/>
            <wp:docPr id="1580563005"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60000" cy="3240000"/>
                    </a:xfrm>
                    <a:prstGeom prst="rect">
                      <a:avLst/>
                    </a:prstGeom>
                    <a:noFill/>
                    <a:ln>
                      <a:noFill/>
                    </a:ln>
                  </pic:spPr>
                </pic:pic>
              </a:graphicData>
            </a:graphic>
          </wp:inline>
        </w:drawing>
      </w:r>
    </w:p>
    <w:p w14:paraId="7876AFB9" w14:textId="1361DFC6" w:rsidR="00537704" w:rsidRDefault="000D60AA" w:rsidP="00F608CD">
      <w:pPr>
        <w:widowControl w:val="0"/>
        <w:spacing w:after="0" w:line="276" w:lineRule="auto"/>
        <w:jc w:val="both"/>
        <w:rPr>
          <w:rFonts w:cstheme="minorHAnsi"/>
        </w:rPr>
      </w:pPr>
      <w:r w:rsidRPr="009005E5">
        <w:rPr>
          <w:rFonts w:ascii="Calibri" w:hAnsi="Calibri" w:cs="Calibri"/>
        </w:rPr>
        <w:t xml:space="preserve">Laut Simulation liegt der erwartete Jahresertrag der Fassaden-PV-Anlage </w:t>
      </w:r>
      <w:r>
        <w:rPr>
          <w:rFonts w:ascii="Calibri" w:hAnsi="Calibri" w:cs="Calibri"/>
        </w:rPr>
        <w:t xml:space="preserve">am Wohnturm der </w:t>
      </w:r>
      <w:r w:rsidRPr="009005E5">
        <w:rPr>
          <w:rFonts w:ascii="Calibri" w:hAnsi="Calibri" w:cs="Calibri"/>
          <w:color w:val="000000"/>
          <w:lang w:val="de-DE"/>
        </w:rPr>
        <w:t>„</w:t>
      </w:r>
      <w:r>
        <w:rPr>
          <w:rFonts w:ascii="Calibri" w:hAnsi="Calibri" w:cs="Calibri"/>
        </w:rPr>
        <w:t xml:space="preserve">Mühle Grüsch” </w:t>
      </w:r>
      <w:r w:rsidRPr="009005E5">
        <w:rPr>
          <w:rFonts w:ascii="Calibri" w:hAnsi="Calibri" w:cs="Calibri"/>
        </w:rPr>
        <w:t xml:space="preserve">bei ca. 85.000 kWh. </w:t>
      </w:r>
      <w:r w:rsidRPr="009005E5">
        <w:rPr>
          <w:rFonts w:ascii="Calibri" w:hAnsi="Calibri" w:cs="Calibri"/>
          <w:color w:val="000000"/>
        </w:rPr>
        <w:t>Für einen hohen Energieertrag sorgen monokristalline TOPCon Halbzellen.</w:t>
      </w:r>
    </w:p>
    <w:p w14:paraId="4A3645D5" w14:textId="77777777" w:rsidR="00537704" w:rsidRDefault="00537704" w:rsidP="00F608CD">
      <w:pPr>
        <w:widowControl w:val="0"/>
        <w:spacing w:after="0" w:line="276" w:lineRule="auto"/>
        <w:jc w:val="both"/>
        <w:rPr>
          <w:rFonts w:cstheme="minorHAnsi"/>
        </w:rPr>
      </w:pPr>
    </w:p>
    <w:p w14:paraId="70D90BDE" w14:textId="55FC401C" w:rsidR="00537704" w:rsidRDefault="00537704" w:rsidP="00F608CD">
      <w:pPr>
        <w:widowControl w:val="0"/>
        <w:spacing w:after="0" w:line="276" w:lineRule="auto"/>
        <w:jc w:val="both"/>
        <w:rPr>
          <w:rFonts w:cstheme="minorHAnsi"/>
        </w:rPr>
      </w:pPr>
      <w:r>
        <w:rPr>
          <w:rFonts w:cstheme="minorHAnsi"/>
          <w:noProof/>
        </w:rPr>
        <w:lastRenderedPageBreak/>
        <w:drawing>
          <wp:inline distT="0" distB="0" distL="0" distR="0" wp14:anchorId="4ABE7757" wp14:editId="75608BC0">
            <wp:extent cx="3240000" cy="2155846"/>
            <wp:effectExtent l="0" t="0" r="0" b="0"/>
            <wp:docPr id="149930317"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40000" cy="2155846"/>
                    </a:xfrm>
                    <a:prstGeom prst="rect">
                      <a:avLst/>
                    </a:prstGeom>
                    <a:noFill/>
                    <a:ln>
                      <a:noFill/>
                    </a:ln>
                  </pic:spPr>
                </pic:pic>
              </a:graphicData>
            </a:graphic>
          </wp:inline>
        </w:drawing>
      </w:r>
    </w:p>
    <w:p w14:paraId="71D69FF4" w14:textId="6AAC5155" w:rsidR="00FC629F" w:rsidRDefault="000D60AA" w:rsidP="00F608CD">
      <w:pPr>
        <w:widowControl w:val="0"/>
        <w:spacing w:after="0" w:line="276" w:lineRule="auto"/>
        <w:jc w:val="both"/>
        <w:rPr>
          <w:rFonts w:cstheme="minorHAnsi"/>
        </w:rPr>
      </w:pPr>
      <w:r>
        <w:rPr>
          <w:rFonts w:ascii="Calibri" w:hAnsi="Calibri" w:cs="Calibri"/>
          <w:color w:val="000000"/>
          <w:lang w:val="de-DE"/>
        </w:rPr>
        <w:t xml:space="preserve">Die Solarmodule des Fassadensystems </w:t>
      </w:r>
      <w:r w:rsidRPr="009005E5">
        <w:rPr>
          <w:rFonts w:ascii="Calibri" w:hAnsi="Calibri" w:cs="Calibri"/>
          <w:color w:val="000000"/>
          <w:lang w:val="de-DE"/>
        </w:rPr>
        <w:t>„</w:t>
      </w:r>
      <w:proofErr w:type="spellStart"/>
      <w:r>
        <w:rPr>
          <w:rFonts w:ascii="Calibri" w:hAnsi="Calibri" w:cs="Calibri"/>
          <w:color w:val="000000"/>
          <w:lang w:val="de-DE"/>
        </w:rPr>
        <w:t>Swisspearl</w:t>
      </w:r>
      <w:proofErr w:type="spellEnd"/>
      <w:r>
        <w:rPr>
          <w:rFonts w:ascii="Calibri" w:hAnsi="Calibri" w:cs="Calibri"/>
          <w:color w:val="000000"/>
          <w:lang w:val="de-DE"/>
        </w:rPr>
        <w:t xml:space="preserve"> </w:t>
      </w:r>
      <w:r w:rsidRPr="009005E5">
        <w:rPr>
          <w:rFonts w:ascii="Calibri" w:hAnsi="Calibri" w:cs="Calibri"/>
          <w:color w:val="000000"/>
          <w:lang w:val="de-DE"/>
        </w:rPr>
        <w:t xml:space="preserve">Sunskin </w:t>
      </w:r>
      <w:proofErr w:type="spellStart"/>
      <w:r w:rsidRPr="009005E5">
        <w:rPr>
          <w:rFonts w:ascii="Calibri" w:hAnsi="Calibri" w:cs="Calibri"/>
          <w:color w:val="000000"/>
          <w:lang w:val="de-DE"/>
        </w:rPr>
        <w:t>Facade</w:t>
      </w:r>
      <w:proofErr w:type="spellEnd"/>
      <w:r w:rsidRPr="009005E5">
        <w:rPr>
          <w:rFonts w:ascii="Calibri" w:hAnsi="Calibri" w:cs="Calibri"/>
          <w:color w:val="000000"/>
          <w:lang w:val="de-DE"/>
        </w:rPr>
        <w:t xml:space="preserve">“ werden mit </w:t>
      </w:r>
      <w:r>
        <w:rPr>
          <w:rFonts w:ascii="Calibri" w:hAnsi="Calibri" w:cs="Calibri"/>
          <w:color w:val="000000"/>
          <w:lang w:val="de-DE"/>
        </w:rPr>
        <w:t>dem</w:t>
      </w:r>
      <w:r w:rsidRPr="009005E5">
        <w:rPr>
          <w:rFonts w:ascii="Calibri" w:hAnsi="Calibri" w:cs="Calibri"/>
          <w:color w:val="000000"/>
          <w:lang w:val="de-DE"/>
        </w:rPr>
        <w:t xml:space="preserve"> </w:t>
      </w:r>
      <w:r>
        <w:rPr>
          <w:rFonts w:ascii="Calibri" w:hAnsi="Calibri" w:cs="Calibri"/>
          <w:color w:val="000000"/>
          <w:lang w:val="de-DE"/>
        </w:rPr>
        <w:t>nicht sichtbaren Befestigungssystem</w:t>
      </w:r>
      <w:r w:rsidRPr="009005E5">
        <w:rPr>
          <w:rFonts w:ascii="Calibri" w:hAnsi="Calibri" w:cs="Calibri"/>
          <w:color w:val="000000"/>
          <w:lang w:val="de-DE"/>
        </w:rPr>
        <w:t xml:space="preserve"> „</w:t>
      </w:r>
      <w:proofErr w:type="spellStart"/>
      <w:r w:rsidRPr="009005E5">
        <w:rPr>
          <w:rFonts w:ascii="Calibri" w:hAnsi="Calibri" w:cs="Calibri"/>
          <w:color w:val="000000"/>
          <w:lang w:val="de-DE"/>
        </w:rPr>
        <w:t>Swisspearl</w:t>
      </w:r>
      <w:proofErr w:type="spellEnd"/>
      <w:r w:rsidRPr="009005E5">
        <w:rPr>
          <w:rFonts w:ascii="Calibri" w:hAnsi="Calibri" w:cs="Calibri"/>
          <w:color w:val="000000"/>
          <w:lang w:val="de-DE"/>
        </w:rPr>
        <w:t xml:space="preserve"> Sigma 8 Pro“ </w:t>
      </w:r>
      <w:r>
        <w:rPr>
          <w:rFonts w:ascii="Calibri" w:hAnsi="Calibri" w:cs="Calibri"/>
          <w:color w:val="000000"/>
          <w:lang w:val="de-DE"/>
        </w:rPr>
        <w:t>montiert</w:t>
      </w:r>
      <w:r w:rsidRPr="009005E5">
        <w:rPr>
          <w:rFonts w:ascii="Calibri" w:hAnsi="Calibri" w:cs="Calibri"/>
          <w:color w:val="000000"/>
          <w:lang w:val="de-DE"/>
        </w:rPr>
        <w:t xml:space="preserve">. </w:t>
      </w:r>
      <w:r>
        <w:rPr>
          <w:rFonts w:ascii="Calibri" w:hAnsi="Calibri" w:cs="Calibri"/>
          <w:color w:val="000000"/>
          <w:lang w:val="de-DE"/>
        </w:rPr>
        <w:t>Bereits im Standard sind sie in</w:t>
      </w:r>
      <w:r w:rsidRPr="009005E5">
        <w:rPr>
          <w:rFonts w:ascii="Calibri" w:hAnsi="Calibri" w:cs="Calibri"/>
          <w:color w:val="000000"/>
          <w:lang w:val="de-DE"/>
        </w:rPr>
        <w:t xml:space="preserve"> </w:t>
      </w:r>
      <w:r>
        <w:rPr>
          <w:rFonts w:ascii="Calibri" w:hAnsi="Calibri" w:cs="Calibri"/>
          <w:color w:val="000000"/>
          <w:lang w:val="de-DE"/>
        </w:rPr>
        <w:t>10 Farben lieferbar.</w:t>
      </w:r>
    </w:p>
    <w:p w14:paraId="507A055B" w14:textId="78DFB804" w:rsidR="00E65764" w:rsidRDefault="00E65764" w:rsidP="00FC629F">
      <w:pPr>
        <w:autoSpaceDE w:val="0"/>
        <w:autoSpaceDN w:val="0"/>
        <w:adjustRightInd w:val="0"/>
        <w:spacing w:line="276" w:lineRule="auto"/>
        <w:contextualSpacing/>
        <w:jc w:val="both"/>
        <w:rPr>
          <w:rFonts w:cstheme="minorHAnsi"/>
        </w:rPr>
      </w:pPr>
    </w:p>
    <w:p w14:paraId="72249820" w14:textId="77777777" w:rsidR="009B7623" w:rsidRPr="004C6542" w:rsidRDefault="009B7623" w:rsidP="00FC629F">
      <w:pPr>
        <w:autoSpaceDE w:val="0"/>
        <w:autoSpaceDN w:val="0"/>
        <w:adjustRightInd w:val="0"/>
        <w:spacing w:line="276" w:lineRule="auto"/>
        <w:contextualSpacing/>
        <w:jc w:val="both"/>
        <w:rPr>
          <w:rFonts w:cstheme="minorHAnsi"/>
        </w:rPr>
      </w:pPr>
    </w:p>
    <w:p w14:paraId="38171EB2" w14:textId="6A48443D" w:rsidR="00384C5C" w:rsidRDefault="00695556" w:rsidP="00384C5C">
      <w:pPr>
        <w:widowControl w:val="0"/>
        <w:spacing w:after="0" w:line="276" w:lineRule="auto"/>
        <w:jc w:val="both"/>
        <w:rPr>
          <w:rFonts w:ascii="Calibri" w:hAnsi="Calibri" w:cs="Calibri"/>
          <w:i/>
          <w:iCs/>
          <w:color w:val="000000" w:themeColor="text1"/>
        </w:rPr>
      </w:pPr>
      <w:r>
        <w:rPr>
          <w:rFonts w:ascii="Calibri" w:hAnsi="Calibri" w:cs="Calibri"/>
          <w:i/>
          <w:iCs/>
          <w:color w:val="000000" w:themeColor="text1"/>
        </w:rPr>
        <w:t>Fotos</w:t>
      </w:r>
      <w:r w:rsidR="00384C5C" w:rsidRPr="00490472">
        <w:rPr>
          <w:rFonts w:ascii="Calibri" w:hAnsi="Calibri" w:cs="Calibri"/>
          <w:i/>
          <w:iCs/>
          <w:color w:val="000000" w:themeColor="text1"/>
        </w:rPr>
        <w:t xml:space="preserve">: </w:t>
      </w:r>
      <w:r w:rsidRPr="00695556">
        <w:rPr>
          <w:rFonts w:ascii="Calibri" w:hAnsi="Calibri" w:cs="Calibri"/>
          <w:i/>
          <w:iCs/>
          <w:color w:val="000000" w:themeColor="text1"/>
        </w:rPr>
        <w:t>Daniel Ammann Fotografie GmbH, Herisau, Schweiz</w:t>
      </w:r>
    </w:p>
    <w:p w14:paraId="46FE8E9B" w14:textId="77777777" w:rsidR="00695556" w:rsidRDefault="00695556" w:rsidP="00384C5C">
      <w:pPr>
        <w:widowControl w:val="0"/>
        <w:spacing w:after="0" w:line="276" w:lineRule="auto"/>
        <w:jc w:val="both"/>
        <w:rPr>
          <w:rFonts w:ascii="Calibri" w:hAnsi="Calibri" w:cs="Calibri"/>
        </w:rPr>
      </w:pPr>
    </w:p>
    <w:p w14:paraId="516A9C87" w14:textId="046EB6CD" w:rsidR="00384C5C" w:rsidRDefault="00384C5C" w:rsidP="00384C5C">
      <w:pPr>
        <w:widowControl w:val="0"/>
        <w:spacing w:after="0" w:line="276" w:lineRule="auto"/>
        <w:jc w:val="both"/>
        <w:rPr>
          <w:rFonts w:ascii="Calibri" w:hAnsi="Calibri" w:cs="Calibri"/>
          <w:i/>
          <w:iCs/>
          <w:color w:val="000000" w:themeColor="text1"/>
        </w:rPr>
      </w:pPr>
      <w:r w:rsidRPr="008A6C34">
        <w:rPr>
          <w:rFonts w:ascii="Calibri" w:hAnsi="Calibri" w:cs="Calibri"/>
          <w:i/>
          <w:iCs/>
          <w:color w:val="000000" w:themeColor="text1"/>
        </w:rPr>
        <w:t>Abdruck frei. Beleg erbeten.</w:t>
      </w:r>
    </w:p>
    <w:p w14:paraId="29BCCB60" w14:textId="77777777" w:rsidR="00FB373C" w:rsidRPr="002B2C70" w:rsidRDefault="00FB373C" w:rsidP="00384C5C">
      <w:pPr>
        <w:widowControl w:val="0"/>
        <w:spacing w:after="0" w:line="276" w:lineRule="auto"/>
        <w:jc w:val="both"/>
        <w:rPr>
          <w:rFonts w:ascii="Calibri" w:hAnsi="Calibri" w:cs="Calibri"/>
          <w:i/>
          <w:iCs/>
          <w:color w:val="000000" w:themeColor="text1"/>
        </w:rPr>
      </w:pPr>
    </w:p>
    <w:p w14:paraId="7E2D0DE7" w14:textId="77777777" w:rsidR="0072190A" w:rsidRDefault="0072190A" w:rsidP="00384C5C">
      <w:pPr>
        <w:widowControl w:val="0"/>
        <w:spacing w:after="0" w:line="276" w:lineRule="auto"/>
        <w:jc w:val="both"/>
        <w:rPr>
          <w:rFonts w:ascii="Calibri" w:hAnsi="Calibri" w:cs="Calibri"/>
          <w:i/>
          <w:iCs/>
          <w:u w:val="single"/>
        </w:rPr>
      </w:pPr>
    </w:p>
    <w:p w14:paraId="0203D724" w14:textId="43DFDCF9" w:rsidR="00384C5C" w:rsidRPr="00C90644" w:rsidRDefault="00384C5C" w:rsidP="00384C5C">
      <w:pPr>
        <w:widowControl w:val="0"/>
        <w:spacing w:after="0" w:line="276" w:lineRule="auto"/>
        <w:jc w:val="both"/>
        <w:rPr>
          <w:rFonts w:ascii="Calibri" w:hAnsi="Calibri" w:cs="Calibri"/>
          <w:i/>
          <w:iCs/>
        </w:rPr>
      </w:pPr>
      <w:r w:rsidRPr="00490472">
        <w:rPr>
          <w:rFonts w:ascii="Calibri" w:hAnsi="Calibri" w:cs="Calibri"/>
          <w:i/>
          <w:iCs/>
          <w:u w:val="single"/>
        </w:rPr>
        <w:t>Für weitere Informationen kontaktieren Sie bitte:</w:t>
      </w:r>
    </w:p>
    <w:p w14:paraId="6861295D" w14:textId="77777777" w:rsidR="00384C5C" w:rsidRPr="00490472" w:rsidRDefault="00384C5C" w:rsidP="00384C5C">
      <w:pPr>
        <w:widowControl w:val="0"/>
        <w:spacing w:after="0" w:line="276" w:lineRule="auto"/>
        <w:jc w:val="both"/>
        <w:rPr>
          <w:rFonts w:ascii="Calibri" w:hAnsi="Calibri" w:cs="Calibri"/>
        </w:rPr>
      </w:pPr>
      <w:r w:rsidRPr="00490472">
        <w:rPr>
          <w:rFonts w:ascii="Calibri" w:hAnsi="Calibri" w:cs="Calibri"/>
        </w:rPr>
        <w:t>Sandra Schotten, Swisspearl Fassaden- und Dachprodukte DE GmbH</w:t>
      </w:r>
    </w:p>
    <w:p w14:paraId="1A4700AE" w14:textId="6C04AE30" w:rsidR="00417858" w:rsidRPr="00F608CD" w:rsidRDefault="00384C5C" w:rsidP="00F608CD">
      <w:pPr>
        <w:widowControl w:val="0"/>
        <w:spacing w:after="0" w:line="276" w:lineRule="auto"/>
        <w:jc w:val="both"/>
        <w:rPr>
          <w:rFonts w:ascii="Calibri" w:hAnsi="Calibri" w:cs="Calibri"/>
          <w:color w:val="000000"/>
        </w:rPr>
      </w:pPr>
      <w:r w:rsidRPr="00490472">
        <w:rPr>
          <w:rFonts w:ascii="Calibri" w:hAnsi="Calibri" w:cs="Calibri"/>
        </w:rPr>
        <w:t xml:space="preserve">Tel. +49 9436 9033 297, E-Mail: </w:t>
      </w:r>
      <w:hyperlink r:id="rId17" w:history="1">
        <w:r w:rsidRPr="00490472">
          <w:rPr>
            <w:rStyle w:val="Hyperlink"/>
            <w:rFonts w:ascii="Calibri" w:hAnsi="Calibri" w:cs="Calibri"/>
          </w:rPr>
          <w:t>sandra.schotten@swisspearl.com</w:t>
        </w:r>
      </w:hyperlink>
    </w:p>
    <w:sectPr w:rsidR="00417858" w:rsidRPr="00F608CD" w:rsidSect="00606513">
      <w:headerReference w:type="default" r:id="rId18"/>
      <w:pgSz w:w="11906" w:h="16838"/>
      <w:pgMar w:top="1701" w:right="1701"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7EFC2" w14:textId="77777777" w:rsidR="00047C2A" w:rsidRDefault="00047C2A" w:rsidP="00115AC7">
      <w:pPr>
        <w:spacing w:after="0" w:line="240" w:lineRule="auto"/>
      </w:pPr>
      <w:r>
        <w:separator/>
      </w:r>
    </w:p>
  </w:endnote>
  <w:endnote w:type="continuationSeparator" w:id="0">
    <w:p w14:paraId="71B85309" w14:textId="77777777" w:rsidR="00047C2A" w:rsidRDefault="00047C2A" w:rsidP="00115A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ow Text">
    <w:altName w:val="Arial"/>
    <w:panose1 w:val="00000000000000000000"/>
    <w:charset w:val="00"/>
    <w:family w:val="swiss"/>
    <w:notTrueType/>
    <w:pitch w:val="variable"/>
    <w:sig w:usb0="A000006F" w:usb1="00008471"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0BB64" w14:textId="77777777" w:rsidR="00047C2A" w:rsidRDefault="00047C2A" w:rsidP="00115AC7">
      <w:pPr>
        <w:spacing w:after="0" w:line="240" w:lineRule="auto"/>
      </w:pPr>
      <w:r>
        <w:separator/>
      </w:r>
    </w:p>
  </w:footnote>
  <w:footnote w:type="continuationSeparator" w:id="0">
    <w:p w14:paraId="2605D00B" w14:textId="77777777" w:rsidR="00047C2A" w:rsidRDefault="00047C2A" w:rsidP="00115A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6924A" w14:textId="15D2688B" w:rsidR="00115AC7" w:rsidRDefault="00115AC7" w:rsidP="00115AC7">
    <w:pPr>
      <w:pStyle w:val="Kopfzeile"/>
    </w:pPr>
    <w:r>
      <w:rPr>
        <w:noProof/>
        <w:lang w:val="en-GB"/>
      </w:rPr>
      <w:drawing>
        <wp:anchor distT="0" distB="0" distL="114300" distR="114300" simplePos="0" relativeHeight="251659264" behindDoc="1" locked="0" layoutInCell="1" allowOverlap="1" wp14:anchorId="06D6C094" wp14:editId="702411CA">
          <wp:simplePos x="0" y="0"/>
          <wp:positionH relativeFrom="margin">
            <wp:posOffset>4832985</wp:posOffset>
          </wp:positionH>
          <wp:positionV relativeFrom="paragraph">
            <wp:posOffset>-97155</wp:posOffset>
          </wp:positionV>
          <wp:extent cx="1483360" cy="446405"/>
          <wp:effectExtent l="0" t="0" r="0" b="0"/>
          <wp:wrapTight wrapText="bothSides">
            <wp:wrapPolygon edited="0">
              <wp:start x="4716" y="3687"/>
              <wp:lineTo x="2219" y="5531"/>
              <wp:lineTo x="1664" y="11061"/>
              <wp:lineTo x="2219" y="15670"/>
              <wp:lineTo x="19695" y="15670"/>
              <wp:lineTo x="20250" y="7374"/>
              <wp:lineTo x="17753" y="5531"/>
              <wp:lineTo x="6103" y="3687"/>
              <wp:lineTo x="4716" y="3687"/>
            </wp:wrapPolygon>
          </wp:wrapTight>
          <wp:docPr id="3" name="Billede 3"/>
          <wp:cNvGraphicFramePr/>
          <a:graphic xmlns:a="http://schemas.openxmlformats.org/drawingml/2006/main">
            <a:graphicData uri="http://schemas.openxmlformats.org/drawingml/2006/picture">
              <pic:pic xmlns:pic="http://schemas.openxmlformats.org/drawingml/2006/picture">
                <pic:nvPicPr>
                  <pic:cNvPr id="3" name="Billede 3"/>
                  <pic:cNvPicPr/>
                </pic:nvPicPr>
                <pic:blipFill>
                  <a:blip r:embed="rId1">
                    <a:extLst>
                      <a:ext uri="{28A0092B-C50C-407E-A947-70E740481C1C}">
                        <a14:useLocalDpi xmlns:a14="http://schemas.microsoft.com/office/drawing/2010/main" val="0"/>
                      </a:ext>
                    </a:extLst>
                  </a:blip>
                  <a:stretch>
                    <a:fillRect/>
                  </a:stretch>
                </pic:blipFill>
                <pic:spPr bwMode="auto">
                  <a:xfrm>
                    <a:off x="0" y="0"/>
                    <a:ext cx="1483360" cy="4464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07CEF"/>
    <w:multiLevelType w:val="hybridMultilevel"/>
    <w:tmpl w:val="80EE9F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55F4A84"/>
    <w:multiLevelType w:val="hybridMultilevel"/>
    <w:tmpl w:val="09BCC45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6D95B71"/>
    <w:multiLevelType w:val="hybridMultilevel"/>
    <w:tmpl w:val="A8623C4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 w15:restartNumberingAfterBreak="0">
    <w:nsid w:val="0E3952A5"/>
    <w:multiLevelType w:val="hybridMultilevel"/>
    <w:tmpl w:val="486CEC60"/>
    <w:lvl w:ilvl="0" w:tplc="C6BA85D2">
      <w:numFmt w:val="bullet"/>
      <w:lvlText w:val="-"/>
      <w:lvlJc w:val="left"/>
      <w:pPr>
        <w:ind w:left="720" w:hanging="360"/>
      </w:pPr>
      <w:rPr>
        <w:rFonts w:ascii="Calibri" w:eastAsiaTheme="minorHAnsi" w:hAnsi="Calibri" w:cs="Calibri"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F197146"/>
    <w:multiLevelType w:val="hybridMultilevel"/>
    <w:tmpl w:val="D8FA725C"/>
    <w:lvl w:ilvl="0" w:tplc="AB00A78A">
      <w:start w:val="1"/>
      <w:numFmt w:val="bullet"/>
      <w:lvlText w:val=""/>
      <w:lvlJc w:val="left"/>
      <w:pPr>
        <w:ind w:left="1080" w:hanging="360"/>
      </w:pPr>
      <w:rPr>
        <w:rFonts w:ascii="Symbol" w:hAnsi="Symbol"/>
      </w:rPr>
    </w:lvl>
    <w:lvl w:ilvl="1" w:tplc="C44AC18E">
      <w:start w:val="1"/>
      <w:numFmt w:val="bullet"/>
      <w:lvlText w:val=""/>
      <w:lvlJc w:val="left"/>
      <w:pPr>
        <w:ind w:left="1080" w:hanging="360"/>
      </w:pPr>
      <w:rPr>
        <w:rFonts w:ascii="Symbol" w:hAnsi="Symbol"/>
      </w:rPr>
    </w:lvl>
    <w:lvl w:ilvl="2" w:tplc="F4E8F34C">
      <w:start w:val="1"/>
      <w:numFmt w:val="bullet"/>
      <w:lvlText w:val=""/>
      <w:lvlJc w:val="left"/>
      <w:pPr>
        <w:ind w:left="1080" w:hanging="360"/>
      </w:pPr>
      <w:rPr>
        <w:rFonts w:ascii="Symbol" w:hAnsi="Symbol"/>
      </w:rPr>
    </w:lvl>
    <w:lvl w:ilvl="3" w:tplc="732269F4">
      <w:start w:val="1"/>
      <w:numFmt w:val="bullet"/>
      <w:lvlText w:val=""/>
      <w:lvlJc w:val="left"/>
      <w:pPr>
        <w:ind w:left="1080" w:hanging="360"/>
      </w:pPr>
      <w:rPr>
        <w:rFonts w:ascii="Symbol" w:hAnsi="Symbol"/>
      </w:rPr>
    </w:lvl>
    <w:lvl w:ilvl="4" w:tplc="1A64B3A0">
      <w:start w:val="1"/>
      <w:numFmt w:val="bullet"/>
      <w:lvlText w:val=""/>
      <w:lvlJc w:val="left"/>
      <w:pPr>
        <w:ind w:left="1080" w:hanging="360"/>
      </w:pPr>
      <w:rPr>
        <w:rFonts w:ascii="Symbol" w:hAnsi="Symbol"/>
      </w:rPr>
    </w:lvl>
    <w:lvl w:ilvl="5" w:tplc="82403678">
      <w:start w:val="1"/>
      <w:numFmt w:val="bullet"/>
      <w:lvlText w:val=""/>
      <w:lvlJc w:val="left"/>
      <w:pPr>
        <w:ind w:left="1080" w:hanging="360"/>
      </w:pPr>
      <w:rPr>
        <w:rFonts w:ascii="Symbol" w:hAnsi="Symbol"/>
      </w:rPr>
    </w:lvl>
    <w:lvl w:ilvl="6" w:tplc="2B5CCA7A">
      <w:start w:val="1"/>
      <w:numFmt w:val="bullet"/>
      <w:lvlText w:val=""/>
      <w:lvlJc w:val="left"/>
      <w:pPr>
        <w:ind w:left="1080" w:hanging="360"/>
      </w:pPr>
      <w:rPr>
        <w:rFonts w:ascii="Symbol" w:hAnsi="Symbol"/>
      </w:rPr>
    </w:lvl>
    <w:lvl w:ilvl="7" w:tplc="5EB234B2">
      <w:start w:val="1"/>
      <w:numFmt w:val="bullet"/>
      <w:lvlText w:val=""/>
      <w:lvlJc w:val="left"/>
      <w:pPr>
        <w:ind w:left="1080" w:hanging="360"/>
      </w:pPr>
      <w:rPr>
        <w:rFonts w:ascii="Symbol" w:hAnsi="Symbol"/>
      </w:rPr>
    </w:lvl>
    <w:lvl w:ilvl="8" w:tplc="D8F81FAA">
      <w:start w:val="1"/>
      <w:numFmt w:val="bullet"/>
      <w:lvlText w:val=""/>
      <w:lvlJc w:val="left"/>
      <w:pPr>
        <w:ind w:left="1080" w:hanging="360"/>
      </w:pPr>
      <w:rPr>
        <w:rFonts w:ascii="Symbol" w:hAnsi="Symbol"/>
      </w:rPr>
    </w:lvl>
  </w:abstractNum>
  <w:abstractNum w:abstractNumId="5" w15:restartNumberingAfterBreak="0">
    <w:nsid w:val="0F44574F"/>
    <w:multiLevelType w:val="hybridMultilevel"/>
    <w:tmpl w:val="7128729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0B40015"/>
    <w:multiLevelType w:val="hybridMultilevel"/>
    <w:tmpl w:val="A0F0ADEA"/>
    <w:lvl w:ilvl="0" w:tplc="73D06F7A">
      <w:start w:val="1"/>
      <w:numFmt w:val="bullet"/>
      <w:lvlText w:val=""/>
      <w:lvlJc w:val="left"/>
      <w:pPr>
        <w:ind w:left="1080" w:hanging="360"/>
      </w:pPr>
      <w:rPr>
        <w:rFonts w:ascii="Symbol" w:hAnsi="Symbol"/>
      </w:rPr>
    </w:lvl>
    <w:lvl w:ilvl="1" w:tplc="112C485A">
      <w:start w:val="1"/>
      <w:numFmt w:val="bullet"/>
      <w:lvlText w:val=""/>
      <w:lvlJc w:val="left"/>
      <w:pPr>
        <w:ind w:left="1080" w:hanging="360"/>
      </w:pPr>
      <w:rPr>
        <w:rFonts w:ascii="Symbol" w:hAnsi="Symbol"/>
      </w:rPr>
    </w:lvl>
    <w:lvl w:ilvl="2" w:tplc="0AF8239A">
      <w:start w:val="1"/>
      <w:numFmt w:val="bullet"/>
      <w:lvlText w:val=""/>
      <w:lvlJc w:val="left"/>
      <w:pPr>
        <w:ind w:left="1080" w:hanging="360"/>
      </w:pPr>
      <w:rPr>
        <w:rFonts w:ascii="Symbol" w:hAnsi="Symbol"/>
      </w:rPr>
    </w:lvl>
    <w:lvl w:ilvl="3" w:tplc="4DB23E28">
      <w:start w:val="1"/>
      <w:numFmt w:val="bullet"/>
      <w:lvlText w:val=""/>
      <w:lvlJc w:val="left"/>
      <w:pPr>
        <w:ind w:left="1080" w:hanging="360"/>
      </w:pPr>
      <w:rPr>
        <w:rFonts w:ascii="Symbol" w:hAnsi="Symbol"/>
      </w:rPr>
    </w:lvl>
    <w:lvl w:ilvl="4" w:tplc="09FE9650">
      <w:start w:val="1"/>
      <w:numFmt w:val="bullet"/>
      <w:lvlText w:val=""/>
      <w:lvlJc w:val="left"/>
      <w:pPr>
        <w:ind w:left="1080" w:hanging="360"/>
      </w:pPr>
      <w:rPr>
        <w:rFonts w:ascii="Symbol" w:hAnsi="Symbol"/>
      </w:rPr>
    </w:lvl>
    <w:lvl w:ilvl="5" w:tplc="F0F0ACAA">
      <w:start w:val="1"/>
      <w:numFmt w:val="bullet"/>
      <w:lvlText w:val=""/>
      <w:lvlJc w:val="left"/>
      <w:pPr>
        <w:ind w:left="1080" w:hanging="360"/>
      </w:pPr>
      <w:rPr>
        <w:rFonts w:ascii="Symbol" w:hAnsi="Symbol"/>
      </w:rPr>
    </w:lvl>
    <w:lvl w:ilvl="6" w:tplc="97727968">
      <w:start w:val="1"/>
      <w:numFmt w:val="bullet"/>
      <w:lvlText w:val=""/>
      <w:lvlJc w:val="left"/>
      <w:pPr>
        <w:ind w:left="1080" w:hanging="360"/>
      </w:pPr>
      <w:rPr>
        <w:rFonts w:ascii="Symbol" w:hAnsi="Symbol"/>
      </w:rPr>
    </w:lvl>
    <w:lvl w:ilvl="7" w:tplc="EC5AB7A6">
      <w:start w:val="1"/>
      <w:numFmt w:val="bullet"/>
      <w:lvlText w:val=""/>
      <w:lvlJc w:val="left"/>
      <w:pPr>
        <w:ind w:left="1080" w:hanging="360"/>
      </w:pPr>
      <w:rPr>
        <w:rFonts w:ascii="Symbol" w:hAnsi="Symbol"/>
      </w:rPr>
    </w:lvl>
    <w:lvl w:ilvl="8" w:tplc="CDB4067A">
      <w:start w:val="1"/>
      <w:numFmt w:val="bullet"/>
      <w:lvlText w:val=""/>
      <w:lvlJc w:val="left"/>
      <w:pPr>
        <w:ind w:left="1080" w:hanging="360"/>
      </w:pPr>
      <w:rPr>
        <w:rFonts w:ascii="Symbol" w:hAnsi="Symbol"/>
      </w:rPr>
    </w:lvl>
  </w:abstractNum>
  <w:abstractNum w:abstractNumId="7" w15:restartNumberingAfterBreak="0">
    <w:nsid w:val="15813758"/>
    <w:multiLevelType w:val="hybridMultilevel"/>
    <w:tmpl w:val="D4D802AE"/>
    <w:lvl w:ilvl="0" w:tplc="07301D4A">
      <w:start w:val="1"/>
      <w:numFmt w:val="decimal"/>
      <w:lvlText w:val="%1."/>
      <w:lvlJc w:val="left"/>
      <w:pPr>
        <w:ind w:left="1440" w:hanging="360"/>
      </w:pPr>
    </w:lvl>
    <w:lvl w:ilvl="1" w:tplc="0A580E7A">
      <w:start w:val="1"/>
      <w:numFmt w:val="decimal"/>
      <w:lvlText w:val="%2."/>
      <w:lvlJc w:val="left"/>
      <w:pPr>
        <w:ind w:left="1440" w:hanging="360"/>
      </w:pPr>
    </w:lvl>
    <w:lvl w:ilvl="2" w:tplc="D6145B00">
      <w:start w:val="1"/>
      <w:numFmt w:val="decimal"/>
      <w:lvlText w:val="%3."/>
      <w:lvlJc w:val="left"/>
      <w:pPr>
        <w:ind w:left="1440" w:hanging="360"/>
      </w:pPr>
    </w:lvl>
    <w:lvl w:ilvl="3" w:tplc="95821F9E">
      <w:start w:val="1"/>
      <w:numFmt w:val="decimal"/>
      <w:lvlText w:val="%4."/>
      <w:lvlJc w:val="left"/>
      <w:pPr>
        <w:ind w:left="1440" w:hanging="360"/>
      </w:pPr>
    </w:lvl>
    <w:lvl w:ilvl="4" w:tplc="5AB2BE58">
      <w:start w:val="1"/>
      <w:numFmt w:val="decimal"/>
      <w:lvlText w:val="%5."/>
      <w:lvlJc w:val="left"/>
      <w:pPr>
        <w:ind w:left="1440" w:hanging="360"/>
      </w:pPr>
    </w:lvl>
    <w:lvl w:ilvl="5" w:tplc="A9A6F690">
      <w:start w:val="1"/>
      <w:numFmt w:val="decimal"/>
      <w:lvlText w:val="%6."/>
      <w:lvlJc w:val="left"/>
      <w:pPr>
        <w:ind w:left="1440" w:hanging="360"/>
      </w:pPr>
    </w:lvl>
    <w:lvl w:ilvl="6" w:tplc="B24A340E">
      <w:start w:val="1"/>
      <w:numFmt w:val="decimal"/>
      <w:lvlText w:val="%7."/>
      <w:lvlJc w:val="left"/>
      <w:pPr>
        <w:ind w:left="1440" w:hanging="360"/>
      </w:pPr>
    </w:lvl>
    <w:lvl w:ilvl="7" w:tplc="763C3832">
      <w:start w:val="1"/>
      <w:numFmt w:val="decimal"/>
      <w:lvlText w:val="%8."/>
      <w:lvlJc w:val="left"/>
      <w:pPr>
        <w:ind w:left="1440" w:hanging="360"/>
      </w:pPr>
    </w:lvl>
    <w:lvl w:ilvl="8" w:tplc="29C496B2">
      <w:start w:val="1"/>
      <w:numFmt w:val="decimal"/>
      <w:lvlText w:val="%9."/>
      <w:lvlJc w:val="left"/>
      <w:pPr>
        <w:ind w:left="1440" w:hanging="360"/>
      </w:pPr>
    </w:lvl>
  </w:abstractNum>
  <w:abstractNum w:abstractNumId="8" w15:restartNumberingAfterBreak="0">
    <w:nsid w:val="192F47DE"/>
    <w:multiLevelType w:val="hybridMultilevel"/>
    <w:tmpl w:val="84A8BA20"/>
    <w:lvl w:ilvl="0" w:tplc="1288386A">
      <w:start w:val="1"/>
      <w:numFmt w:val="bullet"/>
      <w:lvlText w:val="•"/>
      <w:lvlJc w:val="left"/>
      <w:pPr>
        <w:tabs>
          <w:tab w:val="num" w:pos="720"/>
        </w:tabs>
        <w:ind w:left="720" w:hanging="360"/>
      </w:pPr>
      <w:rPr>
        <w:rFonts w:ascii="Arial" w:hAnsi="Arial" w:hint="default"/>
      </w:rPr>
    </w:lvl>
    <w:lvl w:ilvl="1" w:tplc="CE02BA22" w:tentative="1">
      <w:start w:val="1"/>
      <w:numFmt w:val="bullet"/>
      <w:lvlText w:val="•"/>
      <w:lvlJc w:val="left"/>
      <w:pPr>
        <w:tabs>
          <w:tab w:val="num" w:pos="1440"/>
        </w:tabs>
        <w:ind w:left="1440" w:hanging="360"/>
      </w:pPr>
      <w:rPr>
        <w:rFonts w:ascii="Arial" w:hAnsi="Arial" w:hint="default"/>
      </w:rPr>
    </w:lvl>
    <w:lvl w:ilvl="2" w:tplc="5F06CEC2" w:tentative="1">
      <w:start w:val="1"/>
      <w:numFmt w:val="bullet"/>
      <w:lvlText w:val="•"/>
      <w:lvlJc w:val="left"/>
      <w:pPr>
        <w:tabs>
          <w:tab w:val="num" w:pos="2160"/>
        </w:tabs>
        <w:ind w:left="2160" w:hanging="360"/>
      </w:pPr>
      <w:rPr>
        <w:rFonts w:ascii="Arial" w:hAnsi="Arial" w:hint="default"/>
      </w:rPr>
    </w:lvl>
    <w:lvl w:ilvl="3" w:tplc="670CB8F2" w:tentative="1">
      <w:start w:val="1"/>
      <w:numFmt w:val="bullet"/>
      <w:lvlText w:val="•"/>
      <w:lvlJc w:val="left"/>
      <w:pPr>
        <w:tabs>
          <w:tab w:val="num" w:pos="2880"/>
        </w:tabs>
        <w:ind w:left="2880" w:hanging="360"/>
      </w:pPr>
      <w:rPr>
        <w:rFonts w:ascii="Arial" w:hAnsi="Arial" w:hint="default"/>
      </w:rPr>
    </w:lvl>
    <w:lvl w:ilvl="4" w:tplc="CB643998" w:tentative="1">
      <w:start w:val="1"/>
      <w:numFmt w:val="bullet"/>
      <w:lvlText w:val="•"/>
      <w:lvlJc w:val="left"/>
      <w:pPr>
        <w:tabs>
          <w:tab w:val="num" w:pos="3600"/>
        </w:tabs>
        <w:ind w:left="3600" w:hanging="360"/>
      </w:pPr>
      <w:rPr>
        <w:rFonts w:ascii="Arial" w:hAnsi="Arial" w:hint="default"/>
      </w:rPr>
    </w:lvl>
    <w:lvl w:ilvl="5" w:tplc="E6307FCC" w:tentative="1">
      <w:start w:val="1"/>
      <w:numFmt w:val="bullet"/>
      <w:lvlText w:val="•"/>
      <w:lvlJc w:val="left"/>
      <w:pPr>
        <w:tabs>
          <w:tab w:val="num" w:pos="4320"/>
        </w:tabs>
        <w:ind w:left="4320" w:hanging="360"/>
      </w:pPr>
      <w:rPr>
        <w:rFonts w:ascii="Arial" w:hAnsi="Arial" w:hint="default"/>
      </w:rPr>
    </w:lvl>
    <w:lvl w:ilvl="6" w:tplc="411C47C8" w:tentative="1">
      <w:start w:val="1"/>
      <w:numFmt w:val="bullet"/>
      <w:lvlText w:val="•"/>
      <w:lvlJc w:val="left"/>
      <w:pPr>
        <w:tabs>
          <w:tab w:val="num" w:pos="5040"/>
        </w:tabs>
        <w:ind w:left="5040" w:hanging="360"/>
      </w:pPr>
      <w:rPr>
        <w:rFonts w:ascii="Arial" w:hAnsi="Arial" w:hint="default"/>
      </w:rPr>
    </w:lvl>
    <w:lvl w:ilvl="7" w:tplc="36FE07D6" w:tentative="1">
      <w:start w:val="1"/>
      <w:numFmt w:val="bullet"/>
      <w:lvlText w:val="•"/>
      <w:lvlJc w:val="left"/>
      <w:pPr>
        <w:tabs>
          <w:tab w:val="num" w:pos="5760"/>
        </w:tabs>
        <w:ind w:left="5760" w:hanging="360"/>
      </w:pPr>
      <w:rPr>
        <w:rFonts w:ascii="Arial" w:hAnsi="Arial" w:hint="default"/>
      </w:rPr>
    </w:lvl>
    <w:lvl w:ilvl="8" w:tplc="E33E5D5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F315915"/>
    <w:multiLevelType w:val="hybridMultilevel"/>
    <w:tmpl w:val="6C020DFA"/>
    <w:lvl w:ilvl="0" w:tplc="B06A68C6">
      <w:start w:val="1"/>
      <w:numFmt w:val="bullet"/>
      <w:lvlText w:val=""/>
      <w:lvlJc w:val="left"/>
      <w:pPr>
        <w:ind w:left="720" w:hanging="360"/>
      </w:pPr>
      <w:rPr>
        <w:rFonts w:ascii="Symbol" w:hAnsi="Symbol"/>
      </w:rPr>
    </w:lvl>
    <w:lvl w:ilvl="1" w:tplc="D6D8C210">
      <w:start w:val="1"/>
      <w:numFmt w:val="bullet"/>
      <w:lvlText w:val=""/>
      <w:lvlJc w:val="left"/>
      <w:pPr>
        <w:ind w:left="720" w:hanging="360"/>
      </w:pPr>
      <w:rPr>
        <w:rFonts w:ascii="Symbol" w:hAnsi="Symbol"/>
      </w:rPr>
    </w:lvl>
    <w:lvl w:ilvl="2" w:tplc="66205CC4">
      <w:start w:val="1"/>
      <w:numFmt w:val="bullet"/>
      <w:lvlText w:val=""/>
      <w:lvlJc w:val="left"/>
      <w:pPr>
        <w:ind w:left="720" w:hanging="360"/>
      </w:pPr>
      <w:rPr>
        <w:rFonts w:ascii="Symbol" w:hAnsi="Symbol"/>
      </w:rPr>
    </w:lvl>
    <w:lvl w:ilvl="3" w:tplc="549A33A2">
      <w:start w:val="1"/>
      <w:numFmt w:val="bullet"/>
      <w:lvlText w:val=""/>
      <w:lvlJc w:val="left"/>
      <w:pPr>
        <w:ind w:left="720" w:hanging="360"/>
      </w:pPr>
      <w:rPr>
        <w:rFonts w:ascii="Symbol" w:hAnsi="Symbol"/>
      </w:rPr>
    </w:lvl>
    <w:lvl w:ilvl="4" w:tplc="2B804EDE">
      <w:start w:val="1"/>
      <w:numFmt w:val="bullet"/>
      <w:lvlText w:val=""/>
      <w:lvlJc w:val="left"/>
      <w:pPr>
        <w:ind w:left="720" w:hanging="360"/>
      </w:pPr>
      <w:rPr>
        <w:rFonts w:ascii="Symbol" w:hAnsi="Symbol"/>
      </w:rPr>
    </w:lvl>
    <w:lvl w:ilvl="5" w:tplc="F1D65B72">
      <w:start w:val="1"/>
      <w:numFmt w:val="bullet"/>
      <w:lvlText w:val=""/>
      <w:lvlJc w:val="left"/>
      <w:pPr>
        <w:ind w:left="720" w:hanging="360"/>
      </w:pPr>
      <w:rPr>
        <w:rFonts w:ascii="Symbol" w:hAnsi="Symbol"/>
      </w:rPr>
    </w:lvl>
    <w:lvl w:ilvl="6" w:tplc="BA002198">
      <w:start w:val="1"/>
      <w:numFmt w:val="bullet"/>
      <w:lvlText w:val=""/>
      <w:lvlJc w:val="left"/>
      <w:pPr>
        <w:ind w:left="720" w:hanging="360"/>
      </w:pPr>
      <w:rPr>
        <w:rFonts w:ascii="Symbol" w:hAnsi="Symbol"/>
      </w:rPr>
    </w:lvl>
    <w:lvl w:ilvl="7" w:tplc="1F869756">
      <w:start w:val="1"/>
      <w:numFmt w:val="bullet"/>
      <w:lvlText w:val=""/>
      <w:lvlJc w:val="left"/>
      <w:pPr>
        <w:ind w:left="720" w:hanging="360"/>
      </w:pPr>
      <w:rPr>
        <w:rFonts w:ascii="Symbol" w:hAnsi="Symbol"/>
      </w:rPr>
    </w:lvl>
    <w:lvl w:ilvl="8" w:tplc="3DDA2C34">
      <w:start w:val="1"/>
      <w:numFmt w:val="bullet"/>
      <w:lvlText w:val=""/>
      <w:lvlJc w:val="left"/>
      <w:pPr>
        <w:ind w:left="720" w:hanging="360"/>
      </w:pPr>
      <w:rPr>
        <w:rFonts w:ascii="Symbol" w:hAnsi="Symbol"/>
      </w:rPr>
    </w:lvl>
  </w:abstractNum>
  <w:abstractNum w:abstractNumId="10" w15:restartNumberingAfterBreak="0">
    <w:nsid w:val="281267A2"/>
    <w:multiLevelType w:val="hybridMultilevel"/>
    <w:tmpl w:val="00169A3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2BDC4346"/>
    <w:multiLevelType w:val="hybridMultilevel"/>
    <w:tmpl w:val="D2488A5A"/>
    <w:lvl w:ilvl="0" w:tplc="BFEA1A5E">
      <w:numFmt w:val="bullet"/>
      <w:lvlText w:val="-"/>
      <w:lvlJc w:val="left"/>
      <w:pPr>
        <w:ind w:left="720" w:hanging="360"/>
      </w:pPr>
      <w:rPr>
        <w:rFonts w:ascii="Calibri" w:eastAsia="Calibr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30556009"/>
    <w:multiLevelType w:val="hybridMultilevel"/>
    <w:tmpl w:val="0C02FC64"/>
    <w:lvl w:ilvl="0" w:tplc="1F5A00A2">
      <w:start w:val="1"/>
      <w:numFmt w:val="bullet"/>
      <w:lvlText w:val=""/>
      <w:lvlJc w:val="left"/>
      <w:pPr>
        <w:ind w:left="1080" w:hanging="360"/>
      </w:pPr>
      <w:rPr>
        <w:rFonts w:ascii="Symbol" w:hAnsi="Symbol"/>
      </w:rPr>
    </w:lvl>
    <w:lvl w:ilvl="1" w:tplc="B0762194">
      <w:start w:val="1"/>
      <w:numFmt w:val="bullet"/>
      <w:lvlText w:val=""/>
      <w:lvlJc w:val="left"/>
      <w:pPr>
        <w:ind w:left="1080" w:hanging="360"/>
      </w:pPr>
      <w:rPr>
        <w:rFonts w:ascii="Symbol" w:hAnsi="Symbol"/>
      </w:rPr>
    </w:lvl>
    <w:lvl w:ilvl="2" w:tplc="895289DA">
      <w:start w:val="1"/>
      <w:numFmt w:val="bullet"/>
      <w:lvlText w:val=""/>
      <w:lvlJc w:val="left"/>
      <w:pPr>
        <w:ind w:left="1080" w:hanging="360"/>
      </w:pPr>
      <w:rPr>
        <w:rFonts w:ascii="Symbol" w:hAnsi="Symbol"/>
      </w:rPr>
    </w:lvl>
    <w:lvl w:ilvl="3" w:tplc="DE82A318">
      <w:start w:val="1"/>
      <w:numFmt w:val="bullet"/>
      <w:lvlText w:val=""/>
      <w:lvlJc w:val="left"/>
      <w:pPr>
        <w:ind w:left="1080" w:hanging="360"/>
      </w:pPr>
      <w:rPr>
        <w:rFonts w:ascii="Symbol" w:hAnsi="Symbol"/>
      </w:rPr>
    </w:lvl>
    <w:lvl w:ilvl="4" w:tplc="52504542">
      <w:start w:val="1"/>
      <w:numFmt w:val="bullet"/>
      <w:lvlText w:val=""/>
      <w:lvlJc w:val="left"/>
      <w:pPr>
        <w:ind w:left="1080" w:hanging="360"/>
      </w:pPr>
      <w:rPr>
        <w:rFonts w:ascii="Symbol" w:hAnsi="Symbol"/>
      </w:rPr>
    </w:lvl>
    <w:lvl w:ilvl="5" w:tplc="796486A8">
      <w:start w:val="1"/>
      <w:numFmt w:val="bullet"/>
      <w:lvlText w:val=""/>
      <w:lvlJc w:val="left"/>
      <w:pPr>
        <w:ind w:left="1080" w:hanging="360"/>
      </w:pPr>
      <w:rPr>
        <w:rFonts w:ascii="Symbol" w:hAnsi="Symbol"/>
      </w:rPr>
    </w:lvl>
    <w:lvl w:ilvl="6" w:tplc="650628DC">
      <w:start w:val="1"/>
      <w:numFmt w:val="bullet"/>
      <w:lvlText w:val=""/>
      <w:lvlJc w:val="left"/>
      <w:pPr>
        <w:ind w:left="1080" w:hanging="360"/>
      </w:pPr>
      <w:rPr>
        <w:rFonts w:ascii="Symbol" w:hAnsi="Symbol"/>
      </w:rPr>
    </w:lvl>
    <w:lvl w:ilvl="7" w:tplc="E15E4DF6">
      <w:start w:val="1"/>
      <w:numFmt w:val="bullet"/>
      <w:lvlText w:val=""/>
      <w:lvlJc w:val="left"/>
      <w:pPr>
        <w:ind w:left="1080" w:hanging="360"/>
      </w:pPr>
      <w:rPr>
        <w:rFonts w:ascii="Symbol" w:hAnsi="Symbol"/>
      </w:rPr>
    </w:lvl>
    <w:lvl w:ilvl="8" w:tplc="45A2A6C8">
      <w:start w:val="1"/>
      <w:numFmt w:val="bullet"/>
      <w:lvlText w:val=""/>
      <w:lvlJc w:val="left"/>
      <w:pPr>
        <w:ind w:left="1080" w:hanging="360"/>
      </w:pPr>
      <w:rPr>
        <w:rFonts w:ascii="Symbol" w:hAnsi="Symbol"/>
      </w:rPr>
    </w:lvl>
  </w:abstractNum>
  <w:abstractNum w:abstractNumId="13" w15:restartNumberingAfterBreak="0">
    <w:nsid w:val="31722693"/>
    <w:multiLevelType w:val="hybridMultilevel"/>
    <w:tmpl w:val="0C8CD092"/>
    <w:lvl w:ilvl="0" w:tplc="150010DE">
      <w:start w:val="1"/>
      <w:numFmt w:val="bullet"/>
      <w:lvlText w:val=""/>
      <w:lvlJc w:val="left"/>
      <w:pPr>
        <w:ind w:left="1080" w:hanging="360"/>
      </w:pPr>
      <w:rPr>
        <w:rFonts w:ascii="Symbol" w:hAnsi="Symbol"/>
      </w:rPr>
    </w:lvl>
    <w:lvl w:ilvl="1" w:tplc="8D464B0A">
      <w:start w:val="1"/>
      <w:numFmt w:val="bullet"/>
      <w:lvlText w:val=""/>
      <w:lvlJc w:val="left"/>
      <w:pPr>
        <w:ind w:left="1080" w:hanging="360"/>
      </w:pPr>
      <w:rPr>
        <w:rFonts w:ascii="Symbol" w:hAnsi="Symbol"/>
      </w:rPr>
    </w:lvl>
    <w:lvl w:ilvl="2" w:tplc="38C2CE02">
      <w:start w:val="1"/>
      <w:numFmt w:val="bullet"/>
      <w:lvlText w:val=""/>
      <w:lvlJc w:val="left"/>
      <w:pPr>
        <w:ind w:left="1080" w:hanging="360"/>
      </w:pPr>
      <w:rPr>
        <w:rFonts w:ascii="Symbol" w:hAnsi="Symbol"/>
      </w:rPr>
    </w:lvl>
    <w:lvl w:ilvl="3" w:tplc="C05C1F1E">
      <w:start w:val="1"/>
      <w:numFmt w:val="bullet"/>
      <w:lvlText w:val=""/>
      <w:lvlJc w:val="left"/>
      <w:pPr>
        <w:ind w:left="1080" w:hanging="360"/>
      </w:pPr>
      <w:rPr>
        <w:rFonts w:ascii="Symbol" w:hAnsi="Symbol"/>
      </w:rPr>
    </w:lvl>
    <w:lvl w:ilvl="4" w:tplc="10BE8AD4">
      <w:start w:val="1"/>
      <w:numFmt w:val="bullet"/>
      <w:lvlText w:val=""/>
      <w:lvlJc w:val="left"/>
      <w:pPr>
        <w:ind w:left="1080" w:hanging="360"/>
      </w:pPr>
      <w:rPr>
        <w:rFonts w:ascii="Symbol" w:hAnsi="Symbol"/>
      </w:rPr>
    </w:lvl>
    <w:lvl w:ilvl="5" w:tplc="4CDC202A">
      <w:start w:val="1"/>
      <w:numFmt w:val="bullet"/>
      <w:lvlText w:val=""/>
      <w:lvlJc w:val="left"/>
      <w:pPr>
        <w:ind w:left="1080" w:hanging="360"/>
      </w:pPr>
      <w:rPr>
        <w:rFonts w:ascii="Symbol" w:hAnsi="Symbol"/>
      </w:rPr>
    </w:lvl>
    <w:lvl w:ilvl="6" w:tplc="3D90425A">
      <w:start w:val="1"/>
      <w:numFmt w:val="bullet"/>
      <w:lvlText w:val=""/>
      <w:lvlJc w:val="left"/>
      <w:pPr>
        <w:ind w:left="1080" w:hanging="360"/>
      </w:pPr>
      <w:rPr>
        <w:rFonts w:ascii="Symbol" w:hAnsi="Symbol"/>
      </w:rPr>
    </w:lvl>
    <w:lvl w:ilvl="7" w:tplc="F90CC93A">
      <w:start w:val="1"/>
      <w:numFmt w:val="bullet"/>
      <w:lvlText w:val=""/>
      <w:lvlJc w:val="left"/>
      <w:pPr>
        <w:ind w:left="1080" w:hanging="360"/>
      </w:pPr>
      <w:rPr>
        <w:rFonts w:ascii="Symbol" w:hAnsi="Symbol"/>
      </w:rPr>
    </w:lvl>
    <w:lvl w:ilvl="8" w:tplc="2A40283C">
      <w:start w:val="1"/>
      <w:numFmt w:val="bullet"/>
      <w:lvlText w:val=""/>
      <w:lvlJc w:val="left"/>
      <w:pPr>
        <w:ind w:left="1080" w:hanging="360"/>
      </w:pPr>
      <w:rPr>
        <w:rFonts w:ascii="Symbol" w:hAnsi="Symbol"/>
      </w:rPr>
    </w:lvl>
  </w:abstractNum>
  <w:abstractNum w:abstractNumId="14" w15:restartNumberingAfterBreak="0">
    <w:nsid w:val="31803573"/>
    <w:multiLevelType w:val="hybridMultilevel"/>
    <w:tmpl w:val="7D42CF58"/>
    <w:lvl w:ilvl="0" w:tplc="E2C4122C">
      <w:start w:val="1"/>
      <w:numFmt w:val="bullet"/>
      <w:lvlText w:val=""/>
      <w:lvlJc w:val="left"/>
      <w:pPr>
        <w:ind w:left="720" w:hanging="360"/>
      </w:pPr>
      <w:rPr>
        <w:rFonts w:ascii="Symbol" w:hAnsi="Symbol"/>
      </w:rPr>
    </w:lvl>
    <w:lvl w:ilvl="1" w:tplc="676C20B0">
      <w:start w:val="1"/>
      <w:numFmt w:val="bullet"/>
      <w:lvlText w:val=""/>
      <w:lvlJc w:val="left"/>
      <w:pPr>
        <w:ind w:left="720" w:hanging="360"/>
      </w:pPr>
      <w:rPr>
        <w:rFonts w:ascii="Symbol" w:hAnsi="Symbol"/>
      </w:rPr>
    </w:lvl>
    <w:lvl w:ilvl="2" w:tplc="56C2A47E">
      <w:start w:val="1"/>
      <w:numFmt w:val="bullet"/>
      <w:lvlText w:val=""/>
      <w:lvlJc w:val="left"/>
      <w:pPr>
        <w:ind w:left="720" w:hanging="360"/>
      </w:pPr>
      <w:rPr>
        <w:rFonts w:ascii="Symbol" w:hAnsi="Symbol"/>
      </w:rPr>
    </w:lvl>
    <w:lvl w:ilvl="3" w:tplc="F6663B28">
      <w:start w:val="1"/>
      <w:numFmt w:val="bullet"/>
      <w:lvlText w:val=""/>
      <w:lvlJc w:val="left"/>
      <w:pPr>
        <w:ind w:left="720" w:hanging="360"/>
      </w:pPr>
      <w:rPr>
        <w:rFonts w:ascii="Symbol" w:hAnsi="Symbol"/>
      </w:rPr>
    </w:lvl>
    <w:lvl w:ilvl="4" w:tplc="C85E663C">
      <w:start w:val="1"/>
      <w:numFmt w:val="bullet"/>
      <w:lvlText w:val=""/>
      <w:lvlJc w:val="left"/>
      <w:pPr>
        <w:ind w:left="720" w:hanging="360"/>
      </w:pPr>
      <w:rPr>
        <w:rFonts w:ascii="Symbol" w:hAnsi="Symbol"/>
      </w:rPr>
    </w:lvl>
    <w:lvl w:ilvl="5" w:tplc="6204C8F4">
      <w:start w:val="1"/>
      <w:numFmt w:val="bullet"/>
      <w:lvlText w:val=""/>
      <w:lvlJc w:val="left"/>
      <w:pPr>
        <w:ind w:left="720" w:hanging="360"/>
      </w:pPr>
      <w:rPr>
        <w:rFonts w:ascii="Symbol" w:hAnsi="Symbol"/>
      </w:rPr>
    </w:lvl>
    <w:lvl w:ilvl="6" w:tplc="ED52E67C">
      <w:start w:val="1"/>
      <w:numFmt w:val="bullet"/>
      <w:lvlText w:val=""/>
      <w:lvlJc w:val="left"/>
      <w:pPr>
        <w:ind w:left="720" w:hanging="360"/>
      </w:pPr>
      <w:rPr>
        <w:rFonts w:ascii="Symbol" w:hAnsi="Symbol"/>
      </w:rPr>
    </w:lvl>
    <w:lvl w:ilvl="7" w:tplc="E28EE926">
      <w:start w:val="1"/>
      <w:numFmt w:val="bullet"/>
      <w:lvlText w:val=""/>
      <w:lvlJc w:val="left"/>
      <w:pPr>
        <w:ind w:left="720" w:hanging="360"/>
      </w:pPr>
      <w:rPr>
        <w:rFonts w:ascii="Symbol" w:hAnsi="Symbol"/>
      </w:rPr>
    </w:lvl>
    <w:lvl w:ilvl="8" w:tplc="D7B26F1C">
      <w:start w:val="1"/>
      <w:numFmt w:val="bullet"/>
      <w:lvlText w:val=""/>
      <w:lvlJc w:val="left"/>
      <w:pPr>
        <w:ind w:left="720" w:hanging="360"/>
      </w:pPr>
      <w:rPr>
        <w:rFonts w:ascii="Symbol" w:hAnsi="Symbol"/>
      </w:rPr>
    </w:lvl>
  </w:abstractNum>
  <w:abstractNum w:abstractNumId="15" w15:restartNumberingAfterBreak="0">
    <w:nsid w:val="33B30C4E"/>
    <w:multiLevelType w:val="multilevel"/>
    <w:tmpl w:val="815C39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50E17D0"/>
    <w:multiLevelType w:val="hybridMultilevel"/>
    <w:tmpl w:val="8A206582"/>
    <w:lvl w:ilvl="0" w:tplc="A392C254">
      <w:start w:val="1"/>
      <w:numFmt w:val="bullet"/>
      <w:lvlText w:val=""/>
      <w:lvlJc w:val="left"/>
      <w:pPr>
        <w:ind w:left="720" w:hanging="360"/>
      </w:pPr>
      <w:rPr>
        <w:rFonts w:ascii="Symbol" w:hAnsi="Symbol"/>
      </w:rPr>
    </w:lvl>
    <w:lvl w:ilvl="1" w:tplc="9A06469A">
      <w:start w:val="1"/>
      <w:numFmt w:val="bullet"/>
      <w:lvlText w:val=""/>
      <w:lvlJc w:val="left"/>
      <w:pPr>
        <w:ind w:left="720" w:hanging="360"/>
      </w:pPr>
      <w:rPr>
        <w:rFonts w:ascii="Symbol" w:hAnsi="Symbol"/>
      </w:rPr>
    </w:lvl>
    <w:lvl w:ilvl="2" w:tplc="178CB368">
      <w:start w:val="1"/>
      <w:numFmt w:val="bullet"/>
      <w:lvlText w:val=""/>
      <w:lvlJc w:val="left"/>
      <w:pPr>
        <w:ind w:left="720" w:hanging="360"/>
      </w:pPr>
      <w:rPr>
        <w:rFonts w:ascii="Symbol" w:hAnsi="Symbol"/>
      </w:rPr>
    </w:lvl>
    <w:lvl w:ilvl="3" w:tplc="488A527C">
      <w:start w:val="1"/>
      <w:numFmt w:val="bullet"/>
      <w:lvlText w:val=""/>
      <w:lvlJc w:val="left"/>
      <w:pPr>
        <w:ind w:left="720" w:hanging="360"/>
      </w:pPr>
      <w:rPr>
        <w:rFonts w:ascii="Symbol" w:hAnsi="Symbol"/>
      </w:rPr>
    </w:lvl>
    <w:lvl w:ilvl="4" w:tplc="C864521E">
      <w:start w:val="1"/>
      <w:numFmt w:val="bullet"/>
      <w:lvlText w:val=""/>
      <w:lvlJc w:val="left"/>
      <w:pPr>
        <w:ind w:left="720" w:hanging="360"/>
      </w:pPr>
      <w:rPr>
        <w:rFonts w:ascii="Symbol" w:hAnsi="Symbol"/>
      </w:rPr>
    </w:lvl>
    <w:lvl w:ilvl="5" w:tplc="CB1A5954">
      <w:start w:val="1"/>
      <w:numFmt w:val="bullet"/>
      <w:lvlText w:val=""/>
      <w:lvlJc w:val="left"/>
      <w:pPr>
        <w:ind w:left="720" w:hanging="360"/>
      </w:pPr>
      <w:rPr>
        <w:rFonts w:ascii="Symbol" w:hAnsi="Symbol"/>
      </w:rPr>
    </w:lvl>
    <w:lvl w:ilvl="6" w:tplc="4552E5DC">
      <w:start w:val="1"/>
      <w:numFmt w:val="bullet"/>
      <w:lvlText w:val=""/>
      <w:lvlJc w:val="left"/>
      <w:pPr>
        <w:ind w:left="720" w:hanging="360"/>
      </w:pPr>
      <w:rPr>
        <w:rFonts w:ascii="Symbol" w:hAnsi="Symbol"/>
      </w:rPr>
    </w:lvl>
    <w:lvl w:ilvl="7" w:tplc="C10C6AD8">
      <w:start w:val="1"/>
      <w:numFmt w:val="bullet"/>
      <w:lvlText w:val=""/>
      <w:lvlJc w:val="left"/>
      <w:pPr>
        <w:ind w:left="720" w:hanging="360"/>
      </w:pPr>
      <w:rPr>
        <w:rFonts w:ascii="Symbol" w:hAnsi="Symbol"/>
      </w:rPr>
    </w:lvl>
    <w:lvl w:ilvl="8" w:tplc="61B4A964">
      <w:start w:val="1"/>
      <w:numFmt w:val="bullet"/>
      <w:lvlText w:val=""/>
      <w:lvlJc w:val="left"/>
      <w:pPr>
        <w:ind w:left="720" w:hanging="360"/>
      </w:pPr>
      <w:rPr>
        <w:rFonts w:ascii="Symbol" w:hAnsi="Symbol"/>
      </w:rPr>
    </w:lvl>
  </w:abstractNum>
  <w:abstractNum w:abstractNumId="17" w15:restartNumberingAfterBreak="0">
    <w:nsid w:val="384F6ED6"/>
    <w:multiLevelType w:val="hybridMultilevel"/>
    <w:tmpl w:val="B2A0485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3A1B4AB4"/>
    <w:multiLevelType w:val="hybridMultilevel"/>
    <w:tmpl w:val="1B9226A8"/>
    <w:lvl w:ilvl="0" w:tplc="4D041C46">
      <w:start w:val="1"/>
      <w:numFmt w:val="bullet"/>
      <w:lvlText w:val=""/>
      <w:lvlJc w:val="left"/>
      <w:pPr>
        <w:ind w:left="720" w:hanging="360"/>
      </w:pPr>
      <w:rPr>
        <w:rFonts w:ascii="Symbol" w:hAnsi="Symbol"/>
      </w:rPr>
    </w:lvl>
    <w:lvl w:ilvl="1" w:tplc="EB34E320">
      <w:start w:val="1"/>
      <w:numFmt w:val="bullet"/>
      <w:lvlText w:val=""/>
      <w:lvlJc w:val="left"/>
      <w:pPr>
        <w:ind w:left="720" w:hanging="360"/>
      </w:pPr>
      <w:rPr>
        <w:rFonts w:ascii="Symbol" w:hAnsi="Symbol"/>
      </w:rPr>
    </w:lvl>
    <w:lvl w:ilvl="2" w:tplc="DA9AEBA2">
      <w:start w:val="1"/>
      <w:numFmt w:val="bullet"/>
      <w:lvlText w:val=""/>
      <w:lvlJc w:val="left"/>
      <w:pPr>
        <w:ind w:left="720" w:hanging="360"/>
      </w:pPr>
      <w:rPr>
        <w:rFonts w:ascii="Symbol" w:hAnsi="Symbol"/>
      </w:rPr>
    </w:lvl>
    <w:lvl w:ilvl="3" w:tplc="689ED648">
      <w:start w:val="1"/>
      <w:numFmt w:val="bullet"/>
      <w:lvlText w:val=""/>
      <w:lvlJc w:val="left"/>
      <w:pPr>
        <w:ind w:left="720" w:hanging="360"/>
      </w:pPr>
      <w:rPr>
        <w:rFonts w:ascii="Symbol" w:hAnsi="Symbol"/>
      </w:rPr>
    </w:lvl>
    <w:lvl w:ilvl="4" w:tplc="1308824A">
      <w:start w:val="1"/>
      <w:numFmt w:val="bullet"/>
      <w:lvlText w:val=""/>
      <w:lvlJc w:val="left"/>
      <w:pPr>
        <w:ind w:left="720" w:hanging="360"/>
      </w:pPr>
      <w:rPr>
        <w:rFonts w:ascii="Symbol" w:hAnsi="Symbol"/>
      </w:rPr>
    </w:lvl>
    <w:lvl w:ilvl="5" w:tplc="C6D0CFDC">
      <w:start w:val="1"/>
      <w:numFmt w:val="bullet"/>
      <w:lvlText w:val=""/>
      <w:lvlJc w:val="left"/>
      <w:pPr>
        <w:ind w:left="720" w:hanging="360"/>
      </w:pPr>
      <w:rPr>
        <w:rFonts w:ascii="Symbol" w:hAnsi="Symbol"/>
      </w:rPr>
    </w:lvl>
    <w:lvl w:ilvl="6" w:tplc="AB9CF546">
      <w:start w:val="1"/>
      <w:numFmt w:val="bullet"/>
      <w:lvlText w:val=""/>
      <w:lvlJc w:val="left"/>
      <w:pPr>
        <w:ind w:left="720" w:hanging="360"/>
      </w:pPr>
      <w:rPr>
        <w:rFonts w:ascii="Symbol" w:hAnsi="Symbol"/>
      </w:rPr>
    </w:lvl>
    <w:lvl w:ilvl="7" w:tplc="263AE834">
      <w:start w:val="1"/>
      <w:numFmt w:val="bullet"/>
      <w:lvlText w:val=""/>
      <w:lvlJc w:val="left"/>
      <w:pPr>
        <w:ind w:left="720" w:hanging="360"/>
      </w:pPr>
      <w:rPr>
        <w:rFonts w:ascii="Symbol" w:hAnsi="Symbol"/>
      </w:rPr>
    </w:lvl>
    <w:lvl w:ilvl="8" w:tplc="A38E1E1C">
      <w:start w:val="1"/>
      <w:numFmt w:val="bullet"/>
      <w:lvlText w:val=""/>
      <w:lvlJc w:val="left"/>
      <w:pPr>
        <w:ind w:left="720" w:hanging="360"/>
      </w:pPr>
      <w:rPr>
        <w:rFonts w:ascii="Symbol" w:hAnsi="Symbol"/>
      </w:rPr>
    </w:lvl>
  </w:abstractNum>
  <w:abstractNum w:abstractNumId="19" w15:restartNumberingAfterBreak="0">
    <w:nsid w:val="3BD81648"/>
    <w:multiLevelType w:val="hybridMultilevel"/>
    <w:tmpl w:val="FC50317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3DA827CB"/>
    <w:multiLevelType w:val="hybridMultilevel"/>
    <w:tmpl w:val="B2921AF6"/>
    <w:lvl w:ilvl="0" w:tplc="99140618">
      <w:start w:val="1"/>
      <w:numFmt w:val="bullet"/>
      <w:lvlText w:val=""/>
      <w:lvlJc w:val="left"/>
      <w:pPr>
        <w:ind w:left="1080" w:hanging="360"/>
      </w:pPr>
      <w:rPr>
        <w:rFonts w:ascii="Symbol" w:hAnsi="Symbol"/>
      </w:rPr>
    </w:lvl>
    <w:lvl w:ilvl="1" w:tplc="24CABDDA">
      <w:start w:val="1"/>
      <w:numFmt w:val="bullet"/>
      <w:lvlText w:val=""/>
      <w:lvlJc w:val="left"/>
      <w:pPr>
        <w:ind w:left="1080" w:hanging="360"/>
      </w:pPr>
      <w:rPr>
        <w:rFonts w:ascii="Symbol" w:hAnsi="Symbol"/>
      </w:rPr>
    </w:lvl>
    <w:lvl w:ilvl="2" w:tplc="072A580A">
      <w:start w:val="1"/>
      <w:numFmt w:val="bullet"/>
      <w:lvlText w:val=""/>
      <w:lvlJc w:val="left"/>
      <w:pPr>
        <w:ind w:left="1080" w:hanging="360"/>
      </w:pPr>
      <w:rPr>
        <w:rFonts w:ascii="Symbol" w:hAnsi="Symbol"/>
      </w:rPr>
    </w:lvl>
    <w:lvl w:ilvl="3" w:tplc="F6C8D9B2">
      <w:start w:val="1"/>
      <w:numFmt w:val="bullet"/>
      <w:lvlText w:val=""/>
      <w:lvlJc w:val="left"/>
      <w:pPr>
        <w:ind w:left="1080" w:hanging="360"/>
      </w:pPr>
      <w:rPr>
        <w:rFonts w:ascii="Symbol" w:hAnsi="Symbol"/>
      </w:rPr>
    </w:lvl>
    <w:lvl w:ilvl="4" w:tplc="13E46998">
      <w:start w:val="1"/>
      <w:numFmt w:val="bullet"/>
      <w:lvlText w:val=""/>
      <w:lvlJc w:val="left"/>
      <w:pPr>
        <w:ind w:left="1080" w:hanging="360"/>
      </w:pPr>
      <w:rPr>
        <w:rFonts w:ascii="Symbol" w:hAnsi="Symbol"/>
      </w:rPr>
    </w:lvl>
    <w:lvl w:ilvl="5" w:tplc="68D2D372">
      <w:start w:val="1"/>
      <w:numFmt w:val="bullet"/>
      <w:lvlText w:val=""/>
      <w:lvlJc w:val="left"/>
      <w:pPr>
        <w:ind w:left="1080" w:hanging="360"/>
      </w:pPr>
      <w:rPr>
        <w:rFonts w:ascii="Symbol" w:hAnsi="Symbol"/>
      </w:rPr>
    </w:lvl>
    <w:lvl w:ilvl="6" w:tplc="5364748A">
      <w:start w:val="1"/>
      <w:numFmt w:val="bullet"/>
      <w:lvlText w:val=""/>
      <w:lvlJc w:val="left"/>
      <w:pPr>
        <w:ind w:left="1080" w:hanging="360"/>
      </w:pPr>
      <w:rPr>
        <w:rFonts w:ascii="Symbol" w:hAnsi="Symbol"/>
      </w:rPr>
    </w:lvl>
    <w:lvl w:ilvl="7" w:tplc="315CF1A4">
      <w:start w:val="1"/>
      <w:numFmt w:val="bullet"/>
      <w:lvlText w:val=""/>
      <w:lvlJc w:val="left"/>
      <w:pPr>
        <w:ind w:left="1080" w:hanging="360"/>
      </w:pPr>
      <w:rPr>
        <w:rFonts w:ascii="Symbol" w:hAnsi="Symbol"/>
      </w:rPr>
    </w:lvl>
    <w:lvl w:ilvl="8" w:tplc="DDF6B212">
      <w:start w:val="1"/>
      <w:numFmt w:val="bullet"/>
      <w:lvlText w:val=""/>
      <w:lvlJc w:val="left"/>
      <w:pPr>
        <w:ind w:left="1080" w:hanging="360"/>
      </w:pPr>
      <w:rPr>
        <w:rFonts w:ascii="Symbol" w:hAnsi="Symbol"/>
      </w:rPr>
    </w:lvl>
  </w:abstractNum>
  <w:abstractNum w:abstractNumId="21" w15:restartNumberingAfterBreak="0">
    <w:nsid w:val="458E144C"/>
    <w:multiLevelType w:val="hybridMultilevel"/>
    <w:tmpl w:val="2D800AF4"/>
    <w:lvl w:ilvl="0" w:tplc="8BF24338">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48D6094B"/>
    <w:multiLevelType w:val="hybridMultilevel"/>
    <w:tmpl w:val="583A445E"/>
    <w:lvl w:ilvl="0" w:tplc="4DD2D19E">
      <w:start w:val="1"/>
      <w:numFmt w:val="bullet"/>
      <w:lvlText w:val=""/>
      <w:lvlJc w:val="left"/>
      <w:pPr>
        <w:ind w:left="1080" w:hanging="360"/>
      </w:pPr>
      <w:rPr>
        <w:rFonts w:ascii="Symbol" w:hAnsi="Symbol"/>
      </w:rPr>
    </w:lvl>
    <w:lvl w:ilvl="1" w:tplc="3A66B5AA">
      <w:start w:val="1"/>
      <w:numFmt w:val="bullet"/>
      <w:lvlText w:val=""/>
      <w:lvlJc w:val="left"/>
      <w:pPr>
        <w:ind w:left="1080" w:hanging="360"/>
      </w:pPr>
      <w:rPr>
        <w:rFonts w:ascii="Symbol" w:hAnsi="Symbol"/>
      </w:rPr>
    </w:lvl>
    <w:lvl w:ilvl="2" w:tplc="AE3A9C3A">
      <w:start w:val="1"/>
      <w:numFmt w:val="bullet"/>
      <w:lvlText w:val=""/>
      <w:lvlJc w:val="left"/>
      <w:pPr>
        <w:ind w:left="1080" w:hanging="360"/>
      </w:pPr>
      <w:rPr>
        <w:rFonts w:ascii="Symbol" w:hAnsi="Symbol"/>
      </w:rPr>
    </w:lvl>
    <w:lvl w:ilvl="3" w:tplc="C7D4AB1A">
      <w:start w:val="1"/>
      <w:numFmt w:val="bullet"/>
      <w:lvlText w:val=""/>
      <w:lvlJc w:val="left"/>
      <w:pPr>
        <w:ind w:left="1080" w:hanging="360"/>
      </w:pPr>
      <w:rPr>
        <w:rFonts w:ascii="Symbol" w:hAnsi="Symbol"/>
      </w:rPr>
    </w:lvl>
    <w:lvl w:ilvl="4" w:tplc="AE349A62">
      <w:start w:val="1"/>
      <w:numFmt w:val="bullet"/>
      <w:lvlText w:val=""/>
      <w:lvlJc w:val="left"/>
      <w:pPr>
        <w:ind w:left="1080" w:hanging="360"/>
      </w:pPr>
      <w:rPr>
        <w:rFonts w:ascii="Symbol" w:hAnsi="Symbol"/>
      </w:rPr>
    </w:lvl>
    <w:lvl w:ilvl="5" w:tplc="1A3E0614">
      <w:start w:val="1"/>
      <w:numFmt w:val="bullet"/>
      <w:lvlText w:val=""/>
      <w:lvlJc w:val="left"/>
      <w:pPr>
        <w:ind w:left="1080" w:hanging="360"/>
      </w:pPr>
      <w:rPr>
        <w:rFonts w:ascii="Symbol" w:hAnsi="Symbol"/>
      </w:rPr>
    </w:lvl>
    <w:lvl w:ilvl="6" w:tplc="9CC0221A">
      <w:start w:val="1"/>
      <w:numFmt w:val="bullet"/>
      <w:lvlText w:val=""/>
      <w:lvlJc w:val="left"/>
      <w:pPr>
        <w:ind w:left="1080" w:hanging="360"/>
      </w:pPr>
      <w:rPr>
        <w:rFonts w:ascii="Symbol" w:hAnsi="Symbol"/>
      </w:rPr>
    </w:lvl>
    <w:lvl w:ilvl="7" w:tplc="C64268EA">
      <w:start w:val="1"/>
      <w:numFmt w:val="bullet"/>
      <w:lvlText w:val=""/>
      <w:lvlJc w:val="left"/>
      <w:pPr>
        <w:ind w:left="1080" w:hanging="360"/>
      </w:pPr>
      <w:rPr>
        <w:rFonts w:ascii="Symbol" w:hAnsi="Symbol"/>
      </w:rPr>
    </w:lvl>
    <w:lvl w:ilvl="8" w:tplc="69647D66">
      <w:start w:val="1"/>
      <w:numFmt w:val="bullet"/>
      <w:lvlText w:val=""/>
      <w:lvlJc w:val="left"/>
      <w:pPr>
        <w:ind w:left="1080" w:hanging="360"/>
      </w:pPr>
      <w:rPr>
        <w:rFonts w:ascii="Symbol" w:hAnsi="Symbol"/>
      </w:rPr>
    </w:lvl>
  </w:abstractNum>
  <w:abstractNum w:abstractNumId="23" w15:restartNumberingAfterBreak="0">
    <w:nsid w:val="490E6BCA"/>
    <w:multiLevelType w:val="hybridMultilevel"/>
    <w:tmpl w:val="010C78A2"/>
    <w:lvl w:ilvl="0" w:tplc="3E245CF8">
      <w:start w:val="1"/>
      <w:numFmt w:val="bullet"/>
      <w:lvlText w:val="•"/>
      <w:lvlJc w:val="left"/>
      <w:pPr>
        <w:tabs>
          <w:tab w:val="num" w:pos="720"/>
        </w:tabs>
        <w:ind w:left="720" w:hanging="360"/>
      </w:pPr>
      <w:rPr>
        <w:rFonts w:ascii="Arial" w:hAnsi="Arial" w:hint="default"/>
      </w:rPr>
    </w:lvl>
    <w:lvl w:ilvl="1" w:tplc="04FEC742" w:tentative="1">
      <w:start w:val="1"/>
      <w:numFmt w:val="bullet"/>
      <w:lvlText w:val="•"/>
      <w:lvlJc w:val="left"/>
      <w:pPr>
        <w:tabs>
          <w:tab w:val="num" w:pos="1440"/>
        </w:tabs>
        <w:ind w:left="1440" w:hanging="360"/>
      </w:pPr>
      <w:rPr>
        <w:rFonts w:ascii="Arial" w:hAnsi="Arial" w:hint="default"/>
      </w:rPr>
    </w:lvl>
    <w:lvl w:ilvl="2" w:tplc="CBA41008" w:tentative="1">
      <w:start w:val="1"/>
      <w:numFmt w:val="bullet"/>
      <w:lvlText w:val="•"/>
      <w:lvlJc w:val="left"/>
      <w:pPr>
        <w:tabs>
          <w:tab w:val="num" w:pos="2160"/>
        </w:tabs>
        <w:ind w:left="2160" w:hanging="360"/>
      </w:pPr>
      <w:rPr>
        <w:rFonts w:ascii="Arial" w:hAnsi="Arial" w:hint="default"/>
      </w:rPr>
    </w:lvl>
    <w:lvl w:ilvl="3" w:tplc="628ABC58" w:tentative="1">
      <w:start w:val="1"/>
      <w:numFmt w:val="bullet"/>
      <w:lvlText w:val="•"/>
      <w:lvlJc w:val="left"/>
      <w:pPr>
        <w:tabs>
          <w:tab w:val="num" w:pos="2880"/>
        </w:tabs>
        <w:ind w:left="2880" w:hanging="360"/>
      </w:pPr>
      <w:rPr>
        <w:rFonts w:ascii="Arial" w:hAnsi="Arial" w:hint="default"/>
      </w:rPr>
    </w:lvl>
    <w:lvl w:ilvl="4" w:tplc="2146BFC2" w:tentative="1">
      <w:start w:val="1"/>
      <w:numFmt w:val="bullet"/>
      <w:lvlText w:val="•"/>
      <w:lvlJc w:val="left"/>
      <w:pPr>
        <w:tabs>
          <w:tab w:val="num" w:pos="3600"/>
        </w:tabs>
        <w:ind w:left="3600" w:hanging="360"/>
      </w:pPr>
      <w:rPr>
        <w:rFonts w:ascii="Arial" w:hAnsi="Arial" w:hint="default"/>
      </w:rPr>
    </w:lvl>
    <w:lvl w:ilvl="5" w:tplc="EB1664FC" w:tentative="1">
      <w:start w:val="1"/>
      <w:numFmt w:val="bullet"/>
      <w:lvlText w:val="•"/>
      <w:lvlJc w:val="left"/>
      <w:pPr>
        <w:tabs>
          <w:tab w:val="num" w:pos="4320"/>
        </w:tabs>
        <w:ind w:left="4320" w:hanging="360"/>
      </w:pPr>
      <w:rPr>
        <w:rFonts w:ascii="Arial" w:hAnsi="Arial" w:hint="default"/>
      </w:rPr>
    </w:lvl>
    <w:lvl w:ilvl="6" w:tplc="A63E4AB0" w:tentative="1">
      <w:start w:val="1"/>
      <w:numFmt w:val="bullet"/>
      <w:lvlText w:val="•"/>
      <w:lvlJc w:val="left"/>
      <w:pPr>
        <w:tabs>
          <w:tab w:val="num" w:pos="5040"/>
        </w:tabs>
        <w:ind w:left="5040" w:hanging="360"/>
      </w:pPr>
      <w:rPr>
        <w:rFonts w:ascii="Arial" w:hAnsi="Arial" w:hint="default"/>
      </w:rPr>
    </w:lvl>
    <w:lvl w:ilvl="7" w:tplc="B4440A46" w:tentative="1">
      <w:start w:val="1"/>
      <w:numFmt w:val="bullet"/>
      <w:lvlText w:val="•"/>
      <w:lvlJc w:val="left"/>
      <w:pPr>
        <w:tabs>
          <w:tab w:val="num" w:pos="5760"/>
        </w:tabs>
        <w:ind w:left="5760" w:hanging="360"/>
      </w:pPr>
      <w:rPr>
        <w:rFonts w:ascii="Arial" w:hAnsi="Arial" w:hint="default"/>
      </w:rPr>
    </w:lvl>
    <w:lvl w:ilvl="8" w:tplc="A142E78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E171318"/>
    <w:multiLevelType w:val="hybridMultilevel"/>
    <w:tmpl w:val="5C0478A6"/>
    <w:lvl w:ilvl="0" w:tplc="14F0AC96">
      <w:start w:val="1"/>
      <w:numFmt w:val="bullet"/>
      <w:lvlText w:val=""/>
      <w:lvlJc w:val="left"/>
      <w:pPr>
        <w:ind w:left="1080" w:hanging="360"/>
      </w:pPr>
      <w:rPr>
        <w:rFonts w:ascii="Symbol" w:hAnsi="Symbol"/>
      </w:rPr>
    </w:lvl>
    <w:lvl w:ilvl="1" w:tplc="61A2E924">
      <w:start w:val="1"/>
      <w:numFmt w:val="bullet"/>
      <w:lvlText w:val=""/>
      <w:lvlJc w:val="left"/>
      <w:pPr>
        <w:ind w:left="1080" w:hanging="360"/>
      </w:pPr>
      <w:rPr>
        <w:rFonts w:ascii="Symbol" w:hAnsi="Symbol"/>
      </w:rPr>
    </w:lvl>
    <w:lvl w:ilvl="2" w:tplc="D17AE4D2">
      <w:start w:val="1"/>
      <w:numFmt w:val="bullet"/>
      <w:lvlText w:val=""/>
      <w:lvlJc w:val="left"/>
      <w:pPr>
        <w:ind w:left="1080" w:hanging="360"/>
      </w:pPr>
      <w:rPr>
        <w:rFonts w:ascii="Symbol" w:hAnsi="Symbol"/>
      </w:rPr>
    </w:lvl>
    <w:lvl w:ilvl="3" w:tplc="0480FAB6">
      <w:start w:val="1"/>
      <w:numFmt w:val="bullet"/>
      <w:lvlText w:val=""/>
      <w:lvlJc w:val="left"/>
      <w:pPr>
        <w:ind w:left="1080" w:hanging="360"/>
      </w:pPr>
      <w:rPr>
        <w:rFonts w:ascii="Symbol" w:hAnsi="Symbol"/>
      </w:rPr>
    </w:lvl>
    <w:lvl w:ilvl="4" w:tplc="D416F1F0">
      <w:start w:val="1"/>
      <w:numFmt w:val="bullet"/>
      <w:lvlText w:val=""/>
      <w:lvlJc w:val="left"/>
      <w:pPr>
        <w:ind w:left="1080" w:hanging="360"/>
      </w:pPr>
      <w:rPr>
        <w:rFonts w:ascii="Symbol" w:hAnsi="Symbol"/>
      </w:rPr>
    </w:lvl>
    <w:lvl w:ilvl="5" w:tplc="2B3CE0EA">
      <w:start w:val="1"/>
      <w:numFmt w:val="bullet"/>
      <w:lvlText w:val=""/>
      <w:lvlJc w:val="left"/>
      <w:pPr>
        <w:ind w:left="1080" w:hanging="360"/>
      </w:pPr>
      <w:rPr>
        <w:rFonts w:ascii="Symbol" w:hAnsi="Symbol"/>
      </w:rPr>
    </w:lvl>
    <w:lvl w:ilvl="6" w:tplc="F09E6206">
      <w:start w:val="1"/>
      <w:numFmt w:val="bullet"/>
      <w:lvlText w:val=""/>
      <w:lvlJc w:val="left"/>
      <w:pPr>
        <w:ind w:left="1080" w:hanging="360"/>
      </w:pPr>
      <w:rPr>
        <w:rFonts w:ascii="Symbol" w:hAnsi="Symbol"/>
      </w:rPr>
    </w:lvl>
    <w:lvl w:ilvl="7" w:tplc="094ACCD0">
      <w:start w:val="1"/>
      <w:numFmt w:val="bullet"/>
      <w:lvlText w:val=""/>
      <w:lvlJc w:val="left"/>
      <w:pPr>
        <w:ind w:left="1080" w:hanging="360"/>
      </w:pPr>
      <w:rPr>
        <w:rFonts w:ascii="Symbol" w:hAnsi="Symbol"/>
      </w:rPr>
    </w:lvl>
    <w:lvl w:ilvl="8" w:tplc="D138DCDC">
      <w:start w:val="1"/>
      <w:numFmt w:val="bullet"/>
      <w:lvlText w:val=""/>
      <w:lvlJc w:val="left"/>
      <w:pPr>
        <w:ind w:left="1080" w:hanging="360"/>
      </w:pPr>
      <w:rPr>
        <w:rFonts w:ascii="Symbol" w:hAnsi="Symbol"/>
      </w:rPr>
    </w:lvl>
  </w:abstractNum>
  <w:abstractNum w:abstractNumId="25" w15:restartNumberingAfterBreak="0">
    <w:nsid w:val="4E4D2413"/>
    <w:multiLevelType w:val="hybridMultilevel"/>
    <w:tmpl w:val="335A6FEE"/>
    <w:lvl w:ilvl="0" w:tplc="847065A0">
      <w:start w:val="1"/>
      <w:numFmt w:val="bullet"/>
      <w:lvlText w:val=""/>
      <w:lvlJc w:val="left"/>
      <w:pPr>
        <w:ind w:left="720" w:hanging="360"/>
      </w:pPr>
      <w:rPr>
        <w:rFonts w:ascii="Symbol" w:hAnsi="Symbol"/>
      </w:rPr>
    </w:lvl>
    <w:lvl w:ilvl="1" w:tplc="1CC2AD9C">
      <w:start w:val="1"/>
      <w:numFmt w:val="bullet"/>
      <w:lvlText w:val=""/>
      <w:lvlJc w:val="left"/>
      <w:pPr>
        <w:ind w:left="720" w:hanging="360"/>
      </w:pPr>
      <w:rPr>
        <w:rFonts w:ascii="Symbol" w:hAnsi="Symbol"/>
      </w:rPr>
    </w:lvl>
    <w:lvl w:ilvl="2" w:tplc="CF52185C">
      <w:start w:val="1"/>
      <w:numFmt w:val="bullet"/>
      <w:lvlText w:val=""/>
      <w:lvlJc w:val="left"/>
      <w:pPr>
        <w:ind w:left="720" w:hanging="360"/>
      </w:pPr>
      <w:rPr>
        <w:rFonts w:ascii="Symbol" w:hAnsi="Symbol"/>
      </w:rPr>
    </w:lvl>
    <w:lvl w:ilvl="3" w:tplc="C39A9344">
      <w:start w:val="1"/>
      <w:numFmt w:val="bullet"/>
      <w:lvlText w:val=""/>
      <w:lvlJc w:val="left"/>
      <w:pPr>
        <w:ind w:left="720" w:hanging="360"/>
      </w:pPr>
      <w:rPr>
        <w:rFonts w:ascii="Symbol" w:hAnsi="Symbol"/>
      </w:rPr>
    </w:lvl>
    <w:lvl w:ilvl="4" w:tplc="2662E8EA">
      <w:start w:val="1"/>
      <w:numFmt w:val="bullet"/>
      <w:lvlText w:val=""/>
      <w:lvlJc w:val="left"/>
      <w:pPr>
        <w:ind w:left="720" w:hanging="360"/>
      </w:pPr>
      <w:rPr>
        <w:rFonts w:ascii="Symbol" w:hAnsi="Symbol"/>
      </w:rPr>
    </w:lvl>
    <w:lvl w:ilvl="5" w:tplc="F534703C">
      <w:start w:val="1"/>
      <w:numFmt w:val="bullet"/>
      <w:lvlText w:val=""/>
      <w:lvlJc w:val="left"/>
      <w:pPr>
        <w:ind w:left="720" w:hanging="360"/>
      </w:pPr>
      <w:rPr>
        <w:rFonts w:ascii="Symbol" w:hAnsi="Symbol"/>
      </w:rPr>
    </w:lvl>
    <w:lvl w:ilvl="6" w:tplc="234C5D86">
      <w:start w:val="1"/>
      <w:numFmt w:val="bullet"/>
      <w:lvlText w:val=""/>
      <w:lvlJc w:val="left"/>
      <w:pPr>
        <w:ind w:left="720" w:hanging="360"/>
      </w:pPr>
      <w:rPr>
        <w:rFonts w:ascii="Symbol" w:hAnsi="Symbol"/>
      </w:rPr>
    </w:lvl>
    <w:lvl w:ilvl="7" w:tplc="56B85B4E">
      <w:start w:val="1"/>
      <w:numFmt w:val="bullet"/>
      <w:lvlText w:val=""/>
      <w:lvlJc w:val="left"/>
      <w:pPr>
        <w:ind w:left="720" w:hanging="360"/>
      </w:pPr>
      <w:rPr>
        <w:rFonts w:ascii="Symbol" w:hAnsi="Symbol"/>
      </w:rPr>
    </w:lvl>
    <w:lvl w:ilvl="8" w:tplc="4CAE1D26">
      <w:start w:val="1"/>
      <w:numFmt w:val="bullet"/>
      <w:lvlText w:val=""/>
      <w:lvlJc w:val="left"/>
      <w:pPr>
        <w:ind w:left="720" w:hanging="360"/>
      </w:pPr>
      <w:rPr>
        <w:rFonts w:ascii="Symbol" w:hAnsi="Symbol"/>
      </w:rPr>
    </w:lvl>
  </w:abstractNum>
  <w:abstractNum w:abstractNumId="26" w15:restartNumberingAfterBreak="0">
    <w:nsid w:val="571E5990"/>
    <w:multiLevelType w:val="hybridMultilevel"/>
    <w:tmpl w:val="8182C92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5E7503AB"/>
    <w:multiLevelType w:val="hybridMultilevel"/>
    <w:tmpl w:val="F0AC8D82"/>
    <w:lvl w:ilvl="0" w:tplc="3D6E181C">
      <w:start w:val="1"/>
      <w:numFmt w:val="bullet"/>
      <w:lvlText w:val=""/>
      <w:lvlJc w:val="left"/>
      <w:pPr>
        <w:ind w:left="1080" w:hanging="360"/>
      </w:pPr>
      <w:rPr>
        <w:rFonts w:ascii="Symbol" w:hAnsi="Symbol"/>
      </w:rPr>
    </w:lvl>
    <w:lvl w:ilvl="1" w:tplc="72EC33A0">
      <w:start w:val="1"/>
      <w:numFmt w:val="bullet"/>
      <w:lvlText w:val=""/>
      <w:lvlJc w:val="left"/>
      <w:pPr>
        <w:ind w:left="1080" w:hanging="360"/>
      </w:pPr>
      <w:rPr>
        <w:rFonts w:ascii="Symbol" w:hAnsi="Symbol"/>
      </w:rPr>
    </w:lvl>
    <w:lvl w:ilvl="2" w:tplc="0B7C0C7A">
      <w:start w:val="1"/>
      <w:numFmt w:val="bullet"/>
      <w:lvlText w:val=""/>
      <w:lvlJc w:val="left"/>
      <w:pPr>
        <w:ind w:left="1080" w:hanging="360"/>
      </w:pPr>
      <w:rPr>
        <w:rFonts w:ascii="Symbol" w:hAnsi="Symbol"/>
      </w:rPr>
    </w:lvl>
    <w:lvl w:ilvl="3" w:tplc="2800E7B6">
      <w:start w:val="1"/>
      <w:numFmt w:val="bullet"/>
      <w:lvlText w:val=""/>
      <w:lvlJc w:val="left"/>
      <w:pPr>
        <w:ind w:left="1080" w:hanging="360"/>
      </w:pPr>
      <w:rPr>
        <w:rFonts w:ascii="Symbol" w:hAnsi="Symbol"/>
      </w:rPr>
    </w:lvl>
    <w:lvl w:ilvl="4" w:tplc="B740AB08">
      <w:start w:val="1"/>
      <w:numFmt w:val="bullet"/>
      <w:lvlText w:val=""/>
      <w:lvlJc w:val="left"/>
      <w:pPr>
        <w:ind w:left="1080" w:hanging="360"/>
      </w:pPr>
      <w:rPr>
        <w:rFonts w:ascii="Symbol" w:hAnsi="Symbol"/>
      </w:rPr>
    </w:lvl>
    <w:lvl w:ilvl="5" w:tplc="FEB2A70A">
      <w:start w:val="1"/>
      <w:numFmt w:val="bullet"/>
      <w:lvlText w:val=""/>
      <w:lvlJc w:val="left"/>
      <w:pPr>
        <w:ind w:left="1080" w:hanging="360"/>
      </w:pPr>
      <w:rPr>
        <w:rFonts w:ascii="Symbol" w:hAnsi="Symbol"/>
      </w:rPr>
    </w:lvl>
    <w:lvl w:ilvl="6" w:tplc="A0208F06">
      <w:start w:val="1"/>
      <w:numFmt w:val="bullet"/>
      <w:lvlText w:val=""/>
      <w:lvlJc w:val="left"/>
      <w:pPr>
        <w:ind w:left="1080" w:hanging="360"/>
      </w:pPr>
      <w:rPr>
        <w:rFonts w:ascii="Symbol" w:hAnsi="Symbol"/>
      </w:rPr>
    </w:lvl>
    <w:lvl w:ilvl="7" w:tplc="7CD6A824">
      <w:start w:val="1"/>
      <w:numFmt w:val="bullet"/>
      <w:lvlText w:val=""/>
      <w:lvlJc w:val="left"/>
      <w:pPr>
        <w:ind w:left="1080" w:hanging="360"/>
      </w:pPr>
      <w:rPr>
        <w:rFonts w:ascii="Symbol" w:hAnsi="Symbol"/>
      </w:rPr>
    </w:lvl>
    <w:lvl w:ilvl="8" w:tplc="E32C9650">
      <w:start w:val="1"/>
      <w:numFmt w:val="bullet"/>
      <w:lvlText w:val=""/>
      <w:lvlJc w:val="left"/>
      <w:pPr>
        <w:ind w:left="1080" w:hanging="360"/>
      </w:pPr>
      <w:rPr>
        <w:rFonts w:ascii="Symbol" w:hAnsi="Symbol"/>
      </w:rPr>
    </w:lvl>
  </w:abstractNum>
  <w:abstractNum w:abstractNumId="28" w15:restartNumberingAfterBreak="0">
    <w:nsid w:val="5EC60AA5"/>
    <w:multiLevelType w:val="hybridMultilevel"/>
    <w:tmpl w:val="366A053E"/>
    <w:lvl w:ilvl="0" w:tplc="9F98F73E">
      <w:start w:val="1"/>
      <w:numFmt w:val="bullet"/>
      <w:lvlText w:val=""/>
      <w:lvlJc w:val="left"/>
      <w:pPr>
        <w:ind w:left="720" w:hanging="360"/>
      </w:pPr>
      <w:rPr>
        <w:rFonts w:ascii="Symbol" w:hAnsi="Symbol"/>
      </w:rPr>
    </w:lvl>
    <w:lvl w:ilvl="1" w:tplc="B3FE99EC">
      <w:start w:val="1"/>
      <w:numFmt w:val="bullet"/>
      <w:lvlText w:val=""/>
      <w:lvlJc w:val="left"/>
      <w:pPr>
        <w:ind w:left="720" w:hanging="360"/>
      </w:pPr>
      <w:rPr>
        <w:rFonts w:ascii="Symbol" w:hAnsi="Symbol"/>
      </w:rPr>
    </w:lvl>
    <w:lvl w:ilvl="2" w:tplc="9A7883EE">
      <w:start w:val="1"/>
      <w:numFmt w:val="bullet"/>
      <w:lvlText w:val=""/>
      <w:lvlJc w:val="left"/>
      <w:pPr>
        <w:ind w:left="720" w:hanging="360"/>
      </w:pPr>
      <w:rPr>
        <w:rFonts w:ascii="Symbol" w:hAnsi="Symbol"/>
      </w:rPr>
    </w:lvl>
    <w:lvl w:ilvl="3" w:tplc="C20E32CE">
      <w:start w:val="1"/>
      <w:numFmt w:val="bullet"/>
      <w:lvlText w:val=""/>
      <w:lvlJc w:val="left"/>
      <w:pPr>
        <w:ind w:left="720" w:hanging="360"/>
      </w:pPr>
      <w:rPr>
        <w:rFonts w:ascii="Symbol" w:hAnsi="Symbol"/>
      </w:rPr>
    </w:lvl>
    <w:lvl w:ilvl="4" w:tplc="78361344">
      <w:start w:val="1"/>
      <w:numFmt w:val="bullet"/>
      <w:lvlText w:val=""/>
      <w:lvlJc w:val="left"/>
      <w:pPr>
        <w:ind w:left="720" w:hanging="360"/>
      </w:pPr>
      <w:rPr>
        <w:rFonts w:ascii="Symbol" w:hAnsi="Symbol"/>
      </w:rPr>
    </w:lvl>
    <w:lvl w:ilvl="5" w:tplc="960841F0">
      <w:start w:val="1"/>
      <w:numFmt w:val="bullet"/>
      <w:lvlText w:val=""/>
      <w:lvlJc w:val="left"/>
      <w:pPr>
        <w:ind w:left="720" w:hanging="360"/>
      </w:pPr>
      <w:rPr>
        <w:rFonts w:ascii="Symbol" w:hAnsi="Symbol"/>
      </w:rPr>
    </w:lvl>
    <w:lvl w:ilvl="6" w:tplc="1FE023A4">
      <w:start w:val="1"/>
      <w:numFmt w:val="bullet"/>
      <w:lvlText w:val=""/>
      <w:lvlJc w:val="left"/>
      <w:pPr>
        <w:ind w:left="720" w:hanging="360"/>
      </w:pPr>
      <w:rPr>
        <w:rFonts w:ascii="Symbol" w:hAnsi="Symbol"/>
      </w:rPr>
    </w:lvl>
    <w:lvl w:ilvl="7" w:tplc="C5303CE0">
      <w:start w:val="1"/>
      <w:numFmt w:val="bullet"/>
      <w:lvlText w:val=""/>
      <w:lvlJc w:val="left"/>
      <w:pPr>
        <w:ind w:left="720" w:hanging="360"/>
      </w:pPr>
      <w:rPr>
        <w:rFonts w:ascii="Symbol" w:hAnsi="Symbol"/>
      </w:rPr>
    </w:lvl>
    <w:lvl w:ilvl="8" w:tplc="C8FE44E6">
      <w:start w:val="1"/>
      <w:numFmt w:val="bullet"/>
      <w:lvlText w:val=""/>
      <w:lvlJc w:val="left"/>
      <w:pPr>
        <w:ind w:left="720" w:hanging="360"/>
      </w:pPr>
      <w:rPr>
        <w:rFonts w:ascii="Symbol" w:hAnsi="Symbol"/>
      </w:rPr>
    </w:lvl>
  </w:abstractNum>
  <w:abstractNum w:abstractNumId="29" w15:restartNumberingAfterBreak="0">
    <w:nsid w:val="67DF134B"/>
    <w:multiLevelType w:val="hybridMultilevel"/>
    <w:tmpl w:val="9E2EC45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756273C2"/>
    <w:multiLevelType w:val="hybridMultilevel"/>
    <w:tmpl w:val="5750F1C4"/>
    <w:lvl w:ilvl="0" w:tplc="AF7A8A5A">
      <w:start w:val="1"/>
      <w:numFmt w:val="decimal"/>
      <w:lvlText w:val="%1."/>
      <w:lvlJc w:val="left"/>
      <w:pPr>
        <w:ind w:left="720" w:hanging="360"/>
      </w:pPr>
    </w:lvl>
    <w:lvl w:ilvl="1" w:tplc="3732E654">
      <w:start w:val="1"/>
      <w:numFmt w:val="decimal"/>
      <w:lvlText w:val="%2."/>
      <w:lvlJc w:val="left"/>
      <w:pPr>
        <w:ind w:left="720" w:hanging="360"/>
      </w:pPr>
    </w:lvl>
    <w:lvl w:ilvl="2" w:tplc="AE163838">
      <w:start w:val="1"/>
      <w:numFmt w:val="decimal"/>
      <w:lvlText w:val="%3."/>
      <w:lvlJc w:val="left"/>
      <w:pPr>
        <w:ind w:left="720" w:hanging="360"/>
      </w:pPr>
    </w:lvl>
    <w:lvl w:ilvl="3" w:tplc="1E4CBD52">
      <w:start w:val="1"/>
      <w:numFmt w:val="decimal"/>
      <w:lvlText w:val="%4."/>
      <w:lvlJc w:val="left"/>
      <w:pPr>
        <w:ind w:left="720" w:hanging="360"/>
      </w:pPr>
    </w:lvl>
    <w:lvl w:ilvl="4" w:tplc="8FB23D6A">
      <w:start w:val="1"/>
      <w:numFmt w:val="decimal"/>
      <w:lvlText w:val="%5."/>
      <w:lvlJc w:val="left"/>
      <w:pPr>
        <w:ind w:left="720" w:hanging="360"/>
      </w:pPr>
    </w:lvl>
    <w:lvl w:ilvl="5" w:tplc="7DBC3CF8">
      <w:start w:val="1"/>
      <w:numFmt w:val="decimal"/>
      <w:lvlText w:val="%6."/>
      <w:lvlJc w:val="left"/>
      <w:pPr>
        <w:ind w:left="720" w:hanging="360"/>
      </w:pPr>
    </w:lvl>
    <w:lvl w:ilvl="6" w:tplc="4CA6F2C0">
      <w:start w:val="1"/>
      <w:numFmt w:val="decimal"/>
      <w:lvlText w:val="%7."/>
      <w:lvlJc w:val="left"/>
      <w:pPr>
        <w:ind w:left="720" w:hanging="360"/>
      </w:pPr>
    </w:lvl>
    <w:lvl w:ilvl="7" w:tplc="6C8CA934">
      <w:start w:val="1"/>
      <w:numFmt w:val="decimal"/>
      <w:lvlText w:val="%8."/>
      <w:lvlJc w:val="left"/>
      <w:pPr>
        <w:ind w:left="720" w:hanging="360"/>
      </w:pPr>
    </w:lvl>
    <w:lvl w:ilvl="8" w:tplc="D8E8B5BA">
      <w:start w:val="1"/>
      <w:numFmt w:val="decimal"/>
      <w:lvlText w:val="%9."/>
      <w:lvlJc w:val="left"/>
      <w:pPr>
        <w:ind w:left="720" w:hanging="360"/>
      </w:pPr>
    </w:lvl>
  </w:abstractNum>
  <w:abstractNum w:abstractNumId="31" w15:restartNumberingAfterBreak="0">
    <w:nsid w:val="789374B3"/>
    <w:multiLevelType w:val="hybridMultilevel"/>
    <w:tmpl w:val="6BE0E486"/>
    <w:lvl w:ilvl="0" w:tplc="98023046">
      <w:start w:val="1"/>
      <w:numFmt w:val="bullet"/>
      <w:lvlText w:val=""/>
      <w:lvlJc w:val="left"/>
      <w:pPr>
        <w:ind w:left="1080" w:hanging="360"/>
      </w:pPr>
      <w:rPr>
        <w:rFonts w:ascii="Symbol" w:hAnsi="Symbol"/>
      </w:rPr>
    </w:lvl>
    <w:lvl w:ilvl="1" w:tplc="62FAAA7E">
      <w:start w:val="1"/>
      <w:numFmt w:val="bullet"/>
      <w:lvlText w:val=""/>
      <w:lvlJc w:val="left"/>
      <w:pPr>
        <w:ind w:left="1080" w:hanging="360"/>
      </w:pPr>
      <w:rPr>
        <w:rFonts w:ascii="Symbol" w:hAnsi="Symbol"/>
      </w:rPr>
    </w:lvl>
    <w:lvl w:ilvl="2" w:tplc="352AE8A0">
      <w:start w:val="1"/>
      <w:numFmt w:val="bullet"/>
      <w:lvlText w:val=""/>
      <w:lvlJc w:val="left"/>
      <w:pPr>
        <w:ind w:left="1080" w:hanging="360"/>
      </w:pPr>
      <w:rPr>
        <w:rFonts w:ascii="Symbol" w:hAnsi="Symbol"/>
      </w:rPr>
    </w:lvl>
    <w:lvl w:ilvl="3" w:tplc="07D03622">
      <w:start w:val="1"/>
      <w:numFmt w:val="bullet"/>
      <w:lvlText w:val=""/>
      <w:lvlJc w:val="left"/>
      <w:pPr>
        <w:ind w:left="1080" w:hanging="360"/>
      </w:pPr>
      <w:rPr>
        <w:rFonts w:ascii="Symbol" w:hAnsi="Symbol"/>
      </w:rPr>
    </w:lvl>
    <w:lvl w:ilvl="4" w:tplc="3A88D742">
      <w:start w:val="1"/>
      <w:numFmt w:val="bullet"/>
      <w:lvlText w:val=""/>
      <w:lvlJc w:val="left"/>
      <w:pPr>
        <w:ind w:left="1080" w:hanging="360"/>
      </w:pPr>
      <w:rPr>
        <w:rFonts w:ascii="Symbol" w:hAnsi="Symbol"/>
      </w:rPr>
    </w:lvl>
    <w:lvl w:ilvl="5" w:tplc="B0B22B40">
      <w:start w:val="1"/>
      <w:numFmt w:val="bullet"/>
      <w:lvlText w:val=""/>
      <w:lvlJc w:val="left"/>
      <w:pPr>
        <w:ind w:left="1080" w:hanging="360"/>
      </w:pPr>
      <w:rPr>
        <w:rFonts w:ascii="Symbol" w:hAnsi="Symbol"/>
      </w:rPr>
    </w:lvl>
    <w:lvl w:ilvl="6" w:tplc="9856C472">
      <w:start w:val="1"/>
      <w:numFmt w:val="bullet"/>
      <w:lvlText w:val=""/>
      <w:lvlJc w:val="left"/>
      <w:pPr>
        <w:ind w:left="1080" w:hanging="360"/>
      </w:pPr>
      <w:rPr>
        <w:rFonts w:ascii="Symbol" w:hAnsi="Symbol"/>
      </w:rPr>
    </w:lvl>
    <w:lvl w:ilvl="7" w:tplc="BC7ECF6E">
      <w:start w:val="1"/>
      <w:numFmt w:val="bullet"/>
      <w:lvlText w:val=""/>
      <w:lvlJc w:val="left"/>
      <w:pPr>
        <w:ind w:left="1080" w:hanging="360"/>
      </w:pPr>
      <w:rPr>
        <w:rFonts w:ascii="Symbol" w:hAnsi="Symbol"/>
      </w:rPr>
    </w:lvl>
    <w:lvl w:ilvl="8" w:tplc="658C2A74">
      <w:start w:val="1"/>
      <w:numFmt w:val="bullet"/>
      <w:lvlText w:val=""/>
      <w:lvlJc w:val="left"/>
      <w:pPr>
        <w:ind w:left="1080" w:hanging="360"/>
      </w:pPr>
      <w:rPr>
        <w:rFonts w:ascii="Symbol" w:hAnsi="Symbol"/>
      </w:rPr>
    </w:lvl>
  </w:abstractNum>
  <w:abstractNum w:abstractNumId="32" w15:restartNumberingAfterBreak="0">
    <w:nsid w:val="78AE7BF5"/>
    <w:multiLevelType w:val="hybridMultilevel"/>
    <w:tmpl w:val="3588281C"/>
    <w:lvl w:ilvl="0" w:tplc="82127D3E">
      <w:numFmt w:val="bullet"/>
      <w:lvlText w:val="-"/>
      <w:lvlJc w:val="left"/>
      <w:pPr>
        <w:ind w:left="720" w:hanging="360"/>
      </w:pPr>
      <w:rPr>
        <w:rFonts w:ascii="Calibri" w:eastAsia="Calibr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867766340">
    <w:abstractNumId w:val="0"/>
  </w:num>
  <w:num w:numId="2" w16cid:durableId="1525629402">
    <w:abstractNumId w:val="21"/>
  </w:num>
  <w:num w:numId="3" w16cid:durableId="1018965741">
    <w:abstractNumId w:val="3"/>
  </w:num>
  <w:num w:numId="4" w16cid:durableId="67388432">
    <w:abstractNumId w:val="11"/>
  </w:num>
  <w:num w:numId="5" w16cid:durableId="1211768637">
    <w:abstractNumId w:val="32"/>
  </w:num>
  <w:num w:numId="6" w16cid:durableId="1220439349">
    <w:abstractNumId w:val="29"/>
  </w:num>
  <w:num w:numId="7" w16cid:durableId="115150341">
    <w:abstractNumId w:val="1"/>
  </w:num>
  <w:num w:numId="8" w16cid:durableId="104808273">
    <w:abstractNumId w:val="10"/>
  </w:num>
  <w:num w:numId="9" w16cid:durableId="328141321">
    <w:abstractNumId w:val="19"/>
  </w:num>
  <w:num w:numId="10" w16cid:durableId="291056086">
    <w:abstractNumId w:val="5"/>
  </w:num>
  <w:num w:numId="11" w16cid:durableId="519854889">
    <w:abstractNumId w:val="17"/>
  </w:num>
  <w:num w:numId="12" w16cid:durableId="434518394">
    <w:abstractNumId w:val="26"/>
  </w:num>
  <w:num w:numId="13" w16cid:durableId="750662906">
    <w:abstractNumId w:val="2"/>
  </w:num>
  <w:num w:numId="14" w16cid:durableId="1352344368">
    <w:abstractNumId w:val="8"/>
  </w:num>
  <w:num w:numId="15" w16cid:durableId="1394039176">
    <w:abstractNumId w:val="23"/>
  </w:num>
  <w:num w:numId="16" w16cid:durableId="1643578895">
    <w:abstractNumId w:val="15"/>
  </w:num>
  <w:num w:numId="17" w16cid:durableId="1771051105">
    <w:abstractNumId w:val="7"/>
  </w:num>
  <w:num w:numId="18" w16cid:durableId="2087334574">
    <w:abstractNumId w:val="13"/>
  </w:num>
  <w:num w:numId="19" w16cid:durableId="1698116934">
    <w:abstractNumId w:val="20"/>
  </w:num>
  <w:num w:numId="20" w16cid:durableId="572550119">
    <w:abstractNumId w:val="4"/>
  </w:num>
  <w:num w:numId="21" w16cid:durableId="254823359">
    <w:abstractNumId w:val="31"/>
  </w:num>
  <w:num w:numId="22" w16cid:durableId="1655645182">
    <w:abstractNumId w:val="12"/>
  </w:num>
  <w:num w:numId="23" w16cid:durableId="1133057470">
    <w:abstractNumId w:val="24"/>
  </w:num>
  <w:num w:numId="24" w16cid:durableId="334069315">
    <w:abstractNumId w:val="30"/>
  </w:num>
  <w:num w:numId="25" w16cid:durableId="270868892">
    <w:abstractNumId w:val="9"/>
  </w:num>
  <w:num w:numId="26" w16cid:durableId="1606570305">
    <w:abstractNumId w:val="28"/>
  </w:num>
  <w:num w:numId="27" w16cid:durableId="383531678">
    <w:abstractNumId w:val="22"/>
  </w:num>
  <w:num w:numId="28" w16cid:durableId="1376388898">
    <w:abstractNumId w:val="25"/>
  </w:num>
  <w:num w:numId="29" w16cid:durableId="1895044940">
    <w:abstractNumId w:val="16"/>
  </w:num>
  <w:num w:numId="30" w16cid:durableId="1618023047">
    <w:abstractNumId w:val="6"/>
  </w:num>
  <w:num w:numId="31" w16cid:durableId="137961290">
    <w:abstractNumId w:val="14"/>
  </w:num>
  <w:num w:numId="32" w16cid:durableId="739720095">
    <w:abstractNumId w:val="18"/>
  </w:num>
  <w:num w:numId="33" w16cid:durableId="19095349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1304"/>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AC7"/>
    <w:rsid w:val="00000D74"/>
    <w:rsid w:val="00001275"/>
    <w:rsid w:val="00002193"/>
    <w:rsid w:val="000114AC"/>
    <w:rsid w:val="00011D0A"/>
    <w:rsid w:val="00012DD4"/>
    <w:rsid w:val="0001523B"/>
    <w:rsid w:val="00015F12"/>
    <w:rsid w:val="00022EAE"/>
    <w:rsid w:val="00022F49"/>
    <w:rsid w:val="00024B72"/>
    <w:rsid w:val="00025F06"/>
    <w:rsid w:val="000268BD"/>
    <w:rsid w:val="00030261"/>
    <w:rsid w:val="00031022"/>
    <w:rsid w:val="0003302B"/>
    <w:rsid w:val="00033D9B"/>
    <w:rsid w:val="00033F18"/>
    <w:rsid w:val="00040333"/>
    <w:rsid w:val="00041616"/>
    <w:rsid w:val="00042711"/>
    <w:rsid w:val="00044304"/>
    <w:rsid w:val="0004672E"/>
    <w:rsid w:val="0004672F"/>
    <w:rsid w:val="00047C2A"/>
    <w:rsid w:val="0005054C"/>
    <w:rsid w:val="000512F1"/>
    <w:rsid w:val="000547E9"/>
    <w:rsid w:val="000568EC"/>
    <w:rsid w:val="0006011B"/>
    <w:rsid w:val="000614BF"/>
    <w:rsid w:val="00063206"/>
    <w:rsid w:val="00064DF4"/>
    <w:rsid w:val="00065603"/>
    <w:rsid w:val="00073F01"/>
    <w:rsid w:val="00075931"/>
    <w:rsid w:val="00076C8C"/>
    <w:rsid w:val="00087A58"/>
    <w:rsid w:val="00091553"/>
    <w:rsid w:val="000978D3"/>
    <w:rsid w:val="000A0C57"/>
    <w:rsid w:val="000A1347"/>
    <w:rsid w:val="000A1444"/>
    <w:rsid w:val="000A1792"/>
    <w:rsid w:val="000A2314"/>
    <w:rsid w:val="000A3C02"/>
    <w:rsid w:val="000A598A"/>
    <w:rsid w:val="000A6D42"/>
    <w:rsid w:val="000A7D13"/>
    <w:rsid w:val="000B1F11"/>
    <w:rsid w:val="000B2EB4"/>
    <w:rsid w:val="000B520A"/>
    <w:rsid w:val="000B6101"/>
    <w:rsid w:val="000B6413"/>
    <w:rsid w:val="000B72EE"/>
    <w:rsid w:val="000B76A0"/>
    <w:rsid w:val="000C0B1B"/>
    <w:rsid w:val="000C1BCB"/>
    <w:rsid w:val="000C51FD"/>
    <w:rsid w:val="000C56B8"/>
    <w:rsid w:val="000D5096"/>
    <w:rsid w:val="000D60AA"/>
    <w:rsid w:val="000D6931"/>
    <w:rsid w:val="000E25FD"/>
    <w:rsid w:val="000E38EF"/>
    <w:rsid w:val="000E3F03"/>
    <w:rsid w:val="000E586F"/>
    <w:rsid w:val="000E69B8"/>
    <w:rsid w:val="000F4140"/>
    <w:rsid w:val="000F5A59"/>
    <w:rsid w:val="000F68D8"/>
    <w:rsid w:val="000F6D74"/>
    <w:rsid w:val="000F7362"/>
    <w:rsid w:val="0010232C"/>
    <w:rsid w:val="001031AC"/>
    <w:rsid w:val="00103FFE"/>
    <w:rsid w:val="00104960"/>
    <w:rsid w:val="001074FD"/>
    <w:rsid w:val="00112F54"/>
    <w:rsid w:val="001142BA"/>
    <w:rsid w:val="001144DA"/>
    <w:rsid w:val="0011513E"/>
    <w:rsid w:val="00115AC7"/>
    <w:rsid w:val="0011616F"/>
    <w:rsid w:val="0011623B"/>
    <w:rsid w:val="00117F52"/>
    <w:rsid w:val="0012043C"/>
    <w:rsid w:val="00123CD0"/>
    <w:rsid w:val="00123F31"/>
    <w:rsid w:val="001242BD"/>
    <w:rsid w:val="001248D1"/>
    <w:rsid w:val="00124DC8"/>
    <w:rsid w:val="001303EF"/>
    <w:rsid w:val="00130BAF"/>
    <w:rsid w:val="001365D7"/>
    <w:rsid w:val="0014010D"/>
    <w:rsid w:val="00142D33"/>
    <w:rsid w:val="001472C7"/>
    <w:rsid w:val="001501C3"/>
    <w:rsid w:val="001507F6"/>
    <w:rsid w:val="00151EAA"/>
    <w:rsid w:val="00156E97"/>
    <w:rsid w:val="00157F7F"/>
    <w:rsid w:val="00161527"/>
    <w:rsid w:val="001633C1"/>
    <w:rsid w:val="001706AB"/>
    <w:rsid w:val="0017232B"/>
    <w:rsid w:val="0017469F"/>
    <w:rsid w:val="0017606F"/>
    <w:rsid w:val="00180EA1"/>
    <w:rsid w:val="00181778"/>
    <w:rsid w:val="0018184C"/>
    <w:rsid w:val="001833AA"/>
    <w:rsid w:val="0018496D"/>
    <w:rsid w:val="001853F4"/>
    <w:rsid w:val="00190FAC"/>
    <w:rsid w:val="00191276"/>
    <w:rsid w:val="001918B0"/>
    <w:rsid w:val="0019255F"/>
    <w:rsid w:val="00193ECC"/>
    <w:rsid w:val="0019412F"/>
    <w:rsid w:val="001A24A0"/>
    <w:rsid w:val="001A4557"/>
    <w:rsid w:val="001A777D"/>
    <w:rsid w:val="001A7AED"/>
    <w:rsid w:val="001B158C"/>
    <w:rsid w:val="001B2565"/>
    <w:rsid w:val="001B28E1"/>
    <w:rsid w:val="001B2A6F"/>
    <w:rsid w:val="001B2DAE"/>
    <w:rsid w:val="001B3A2C"/>
    <w:rsid w:val="001B3FAA"/>
    <w:rsid w:val="001B4628"/>
    <w:rsid w:val="001B548B"/>
    <w:rsid w:val="001C3E50"/>
    <w:rsid w:val="001C3E70"/>
    <w:rsid w:val="001C477D"/>
    <w:rsid w:val="001C61D1"/>
    <w:rsid w:val="001C6DFC"/>
    <w:rsid w:val="001D0F97"/>
    <w:rsid w:val="001D3408"/>
    <w:rsid w:val="001D374A"/>
    <w:rsid w:val="001D686A"/>
    <w:rsid w:val="001D7535"/>
    <w:rsid w:val="001E012A"/>
    <w:rsid w:val="001E07CC"/>
    <w:rsid w:val="001E23CC"/>
    <w:rsid w:val="001E2D5B"/>
    <w:rsid w:val="001E3DB9"/>
    <w:rsid w:val="001E484D"/>
    <w:rsid w:val="001E673B"/>
    <w:rsid w:val="001F0EB4"/>
    <w:rsid w:val="001F131D"/>
    <w:rsid w:val="001F17E3"/>
    <w:rsid w:val="001F2DF5"/>
    <w:rsid w:val="001F63B3"/>
    <w:rsid w:val="00202D2E"/>
    <w:rsid w:val="00203AEF"/>
    <w:rsid w:val="0020653F"/>
    <w:rsid w:val="002074BB"/>
    <w:rsid w:val="0021164D"/>
    <w:rsid w:val="002116FB"/>
    <w:rsid w:val="002117C6"/>
    <w:rsid w:val="002132EE"/>
    <w:rsid w:val="00213858"/>
    <w:rsid w:val="002157ED"/>
    <w:rsid w:val="00220F07"/>
    <w:rsid w:val="00222C1D"/>
    <w:rsid w:val="00222E7D"/>
    <w:rsid w:val="00222EBD"/>
    <w:rsid w:val="00232B62"/>
    <w:rsid w:val="002333E5"/>
    <w:rsid w:val="00233F14"/>
    <w:rsid w:val="0023463F"/>
    <w:rsid w:val="00235D44"/>
    <w:rsid w:val="00236E8B"/>
    <w:rsid w:val="00240A9D"/>
    <w:rsid w:val="00243993"/>
    <w:rsid w:val="00244AD2"/>
    <w:rsid w:val="00247BD5"/>
    <w:rsid w:val="00251331"/>
    <w:rsid w:val="00253DEF"/>
    <w:rsid w:val="002551FD"/>
    <w:rsid w:val="002558B3"/>
    <w:rsid w:val="002563EA"/>
    <w:rsid w:val="002579EC"/>
    <w:rsid w:val="00260696"/>
    <w:rsid w:val="002633C4"/>
    <w:rsid w:val="00265399"/>
    <w:rsid w:val="00265C61"/>
    <w:rsid w:val="002665F2"/>
    <w:rsid w:val="002666A2"/>
    <w:rsid w:val="0026700A"/>
    <w:rsid w:val="0026747F"/>
    <w:rsid w:val="00271502"/>
    <w:rsid w:val="002756CE"/>
    <w:rsid w:val="002778C3"/>
    <w:rsid w:val="00280657"/>
    <w:rsid w:val="00280F60"/>
    <w:rsid w:val="00280FFB"/>
    <w:rsid w:val="0028220A"/>
    <w:rsid w:val="002827B6"/>
    <w:rsid w:val="00285394"/>
    <w:rsid w:val="002913DE"/>
    <w:rsid w:val="002931E5"/>
    <w:rsid w:val="00293725"/>
    <w:rsid w:val="00296703"/>
    <w:rsid w:val="00297368"/>
    <w:rsid w:val="00297A77"/>
    <w:rsid w:val="002A0D06"/>
    <w:rsid w:val="002A126E"/>
    <w:rsid w:val="002A79F0"/>
    <w:rsid w:val="002B0C94"/>
    <w:rsid w:val="002B2C70"/>
    <w:rsid w:val="002B4791"/>
    <w:rsid w:val="002B486D"/>
    <w:rsid w:val="002B648D"/>
    <w:rsid w:val="002B692E"/>
    <w:rsid w:val="002B7B3B"/>
    <w:rsid w:val="002C46CA"/>
    <w:rsid w:val="002C535F"/>
    <w:rsid w:val="002D0678"/>
    <w:rsid w:val="002D662D"/>
    <w:rsid w:val="002E4ABA"/>
    <w:rsid w:val="002F59CC"/>
    <w:rsid w:val="00300A72"/>
    <w:rsid w:val="00300FC9"/>
    <w:rsid w:val="00302E7D"/>
    <w:rsid w:val="00303281"/>
    <w:rsid w:val="0030765C"/>
    <w:rsid w:val="00307A75"/>
    <w:rsid w:val="003102F4"/>
    <w:rsid w:val="00310E2A"/>
    <w:rsid w:val="003123EE"/>
    <w:rsid w:val="00312D39"/>
    <w:rsid w:val="003139C6"/>
    <w:rsid w:val="00314867"/>
    <w:rsid w:val="0031569C"/>
    <w:rsid w:val="003177A2"/>
    <w:rsid w:val="00321AC7"/>
    <w:rsid w:val="003243EB"/>
    <w:rsid w:val="003254C7"/>
    <w:rsid w:val="003261ED"/>
    <w:rsid w:val="00327CE9"/>
    <w:rsid w:val="00332B19"/>
    <w:rsid w:val="003350E9"/>
    <w:rsid w:val="00336F2C"/>
    <w:rsid w:val="003416ED"/>
    <w:rsid w:val="00341DC4"/>
    <w:rsid w:val="0034440E"/>
    <w:rsid w:val="00346DC5"/>
    <w:rsid w:val="0035033F"/>
    <w:rsid w:val="00350C2B"/>
    <w:rsid w:val="0035274C"/>
    <w:rsid w:val="00353DDE"/>
    <w:rsid w:val="003573E9"/>
    <w:rsid w:val="00357BB2"/>
    <w:rsid w:val="0036029D"/>
    <w:rsid w:val="00367ABD"/>
    <w:rsid w:val="003736B9"/>
    <w:rsid w:val="00375B14"/>
    <w:rsid w:val="00380F4B"/>
    <w:rsid w:val="00381ACE"/>
    <w:rsid w:val="00383191"/>
    <w:rsid w:val="003839F1"/>
    <w:rsid w:val="00384C5C"/>
    <w:rsid w:val="003860FE"/>
    <w:rsid w:val="003877B2"/>
    <w:rsid w:val="0039043E"/>
    <w:rsid w:val="00391500"/>
    <w:rsid w:val="00394C65"/>
    <w:rsid w:val="00394F20"/>
    <w:rsid w:val="00396802"/>
    <w:rsid w:val="00397589"/>
    <w:rsid w:val="003979B7"/>
    <w:rsid w:val="003A14A2"/>
    <w:rsid w:val="003A16F1"/>
    <w:rsid w:val="003A1811"/>
    <w:rsid w:val="003A2F42"/>
    <w:rsid w:val="003A4A91"/>
    <w:rsid w:val="003A7536"/>
    <w:rsid w:val="003B1A4A"/>
    <w:rsid w:val="003B385A"/>
    <w:rsid w:val="003B55EE"/>
    <w:rsid w:val="003B5D52"/>
    <w:rsid w:val="003B7295"/>
    <w:rsid w:val="003C0CEE"/>
    <w:rsid w:val="003C253D"/>
    <w:rsid w:val="003C4390"/>
    <w:rsid w:val="003C6D53"/>
    <w:rsid w:val="003D08B0"/>
    <w:rsid w:val="003D24DA"/>
    <w:rsid w:val="003D7CD9"/>
    <w:rsid w:val="003E5713"/>
    <w:rsid w:val="003E5DFD"/>
    <w:rsid w:val="003E5EAB"/>
    <w:rsid w:val="003E7D41"/>
    <w:rsid w:val="003F0D50"/>
    <w:rsid w:val="003F63F0"/>
    <w:rsid w:val="004000A4"/>
    <w:rsid w:val="004001B9"/>
    <w:rsid w:val="00401100"/>
    <w:rsid w:val="004014AE"/>
    <w:rsid w:val="0040560A"/>
    <w:rsid w:val="004067CA"/>
    <w:rsid w:val="00406D79"/>
    <w:rsid w:val="00411539"/>
    <w:rsid w:val="00411C05"/>
    <w:rsid w:val="004149FA"/>
    <w:rsid w:val="00415978"/>
    <w:rsid w:val="00415D6E"/>
    <w:rsid w:val="00417517"/>
    <w:rsid w:val="00417858"/>
    <w:rsid w:val="00424743"/>
    <w:rsid w:val="004250AB"/>
    <w:rsid w:val="00427BE2"/>
    <w:rsid w:val="00435599"/>
    <w:rsid w:val="00442921"/>
    <w:rsid w:val="00443413"/>
    <w:rsid w:val="00444810"/>
    <w:rsid w:val="004452C7"/>
    <w:rsid w:val="00447ABA"/>
    <w:rsid w:val="004503D5"/>
    <w:rsid w:val="0045177B"/>
    <w:rsid w:val="00455195"/>
    <w:rsid w:val="00463C8C"/>
    <w:rsid w:val="00464320"/>
    <w:rsid w:val="00467B28"/>
    <w:rsid w:val="0047025A"/>
    <w:rsid w:val="00471212"/>
    <w:rsid w:val="0047422B"/>
    <w:rsid w:val="004759BB"/>
    <w:rsid w:val="00480DB2"/>
    <w:rsid w:val="00482848"/>
    <w:rsid w:val="00486F56"/>
    <w:rsid w:val="00487AE4"/>
    <w:rsid w:val="004905F2"/>
    <w:rsid w:val="0049064C"/>
    <w:rsid w:val="00490D81"/>
    <w:rsid w:val="004912D2"/>
    <w:rsid w:val="004932C3"/>
    <w:rsid w:val="0049343B"/>
    <w:rsid w:val="00495FDF"/>
    <w:rsid w:val="00497B8E"/>
    <w:rsid w:val="004A4985"/>
    <w:rsid w:val="004A53D6"/>
    <w:rsid w:val="004A5729"/>
    <w:rsid w:val="004A7382"/>
    <w:rsid w:val="004A7FB5"/>
    <w:rsid w:val="004B3A42"/>
    <w:rsid w:val="004C0A16"/>
    <w:rsid w:val="004C0A79"/>
    <w:rsid w:val="004C18D7"/>
    <w:rsid w:val="004C26F2"/>
    <w:rsid w:val="004C32B4"/>
    <w:rsid w:val="004C4CE8"/>
    <w:rsid w:val="004C5731"/>
    <w:rsid w:val="004C57EF"/>
    <w:rsid w:val="004C6542"/>
    <w:rsid w:val="004C7908"/>
    <w:rsid w:val="004D0A77"/>
    <w:rsid w:val="004D2F88"/>
    <w:rsid w:val="004D3708"/>
    <w:rsid w:val="004D464A"/>
    <w:rsid w:val="004D5EA9"/>
    <w:rsid w:val="004D7351"/>
    <w:rsid w:val="004E0126"/>
    <w:rsid w:val="004E103D"/>
    <w:rsid w:val="004E109A"/>
    <w:rsid w:val="004E1D7B"/>
    <w:rsid w:val="004E1DA1"/>
    <w:rsid w:val="004E4D92"/>
    <w:rsid w:val="004E7154"/>
    <w:rsid w:val="004F02F7"/>
    <w:rsid w:val="004F09DD"/>
    <w:rsid w:val="004F2549"/>
    <w:rsid w:val="00502232"/>
    <w:rsid w:val="005043FB"/>
    <w:rsid w:val="00506C82"/>
    <w:rsid w:val="00507B52"/>
    <w:rsid w:val="00511376"/>
    <w:rsid w:val="00512A68"/>
    <w:rsid w:val="0051423F"/>
    <w:rsid w:val="005204F1"/>
    <w:rsid w:val="00522EE7"/>
    <w:rsid w:val="00523F00"/>
    <w:rsid w:val="00526167"/>
    <w:rsid w:val="00526B8D"/>
    <w:rsid w:val="00530DDE"/>
    <w:rsid w:val="005317BD"/>
    <w:rsid w:val="005324F4"/>
    <w:rsid w:val="00532F3E"/>
    <w:rsid w:val="005358F0"/>
    <w:rsid w:val="00537704"/>
    <w:rsid w:val="005403DC"/>
    <w:rsid w:val="00544BDF"/>
    <w:rsid w:val="005476C1"/>
    <w:rsid w:val="005529DC"/>
    <w:rsid w:val="0055619A"/>
    <w:rsid w:val="00556305"/>
    <w:rsid w:val="0055678A"/>
    <w:rsid w:val="00560F46"/>
    <w:rsid w:val="00562E5C"/>
    <w:rsid w:val="005630AE"/>
    <w:rsid w:val="0056646F"/>
    <w:rsid w:val="005678A8"/>
    <w:rsid w:val="005702C2"/>
    <w:rsid w:val="00570665"/>
    <w:rsid w:val="005727B3"/>
    <w:rsid w:val="00572B7F"/>
    <w:rsid w:val="00572F54"/>
    <w:rsid w:val="00574EC7"/>
    <w:rsid w:val="0057561C"/>
    <w:rsid w:val="0058080B"/>
    <w:rsid w:val="0058287A"/>
    <w:rsid w:val="005866A1"/>
    <w:rsid w:val="005911EF"/>
    <w:rsid w:val="005929EA"/>
    <w:rsid w:val="00593E40"/>
    <w:rsid w:val="00594451"/>
    <w:rsid w:val="00594856"/>
    <w:rsid w:val="005A16BA"/>
    <w:rsid w:val="005A2920"/>
    <w:rsid w:val="005A3C00"/>
    <w:rsid w:val="005A511D"/>
    <w:rsid w:val="005B3ABE"/>
    <w:rsid w:val="005B4812"/>
    <w:rsid w:val="005B614D"/>
    <w:rsid w:val="005B69B4"/>
    <w:rsid w:val="005B6BBC"/>
    <w:rsid w:val="005C056E"/>
    <w:rsid w:val="005C264B"/>
    <w:rsid w:val="005C6026"/>
    <w:rsid w:val="005C7BFC"/>
    <w:rsid w:val="005D1E57"/>
    <w:rsid w:val="005D2E8B"/>
    <w:rsid w:val="005D3B6F"/>
    <w:rsid w:val="005D54AB"/>
    <w:rsid w:val="005D6B80"/>
    <w:rsid w:val="005E10DC"/>
    <w:rsid w:val="005E349F"/>
    <w:rsid w:val="005E3C17"/>
    <w:rsid w:val="005E5E5C"/>
    <w:rsid w:val="005E6118"/>
    <w:rsid w:val="005F18FB"/>
    <w:rsid w:val="005F1E42"/>
    <w:rsid w:val="005F1EA3"/>
    <w:rsid w:val="005F2173"/>
    <w:rsid w:val="005F2EDB"/>
    <w:rsid w:val="005F2FA3"/>
    <w:rsid w:val="005F44CB"/>
    <w:rsid w:val="005F7950"/>
    <w:rsid w:val="005F7B3F"/>
    <w:rsid w:val="00606513"/>
    <w:rsid w:val="0061172A"/>
    <w:rsid w:val="00611CD9"/>
    <w:rsid w:val="006150B6"/>
    <w:rsid w:val="00615EE0"/>
    <w:rsid w:val="00616072"/>
    <w:rsid w:val="00622407"/>
    <w:rsid w:val="00622CBB"/>
    <w:rsid w:val="00624538"/>
    <w:rsid w:val="006334BB"/>
    <w:rsid w:val="00636000"/>
    <w:rsid w:val="00637737"/>
    <w:rsid w:val="00641276"/>
    <w:rsid w:val="00642CF3"/>
    <w:rsid w:val="006438AD"/>
    <w:rsid w:val="006443E5"/>
    <w:rsid w:val="00647E40"/>
    <w:rsid w:val="0065163A"/>
    <w:rsid w:val="006541A6"/>
    <w:rsid w:val="0065638C"/>
    <w:rsid w:val="0067125E"/>
    <w:rsid w:val="00673B56"/>
    <w:rsid w:val="00673D5D"/>
    <w:rsid w:val="00675193"/>
    <w:rsid w:val="00677BA7"/>
    <w:rsid w:val="0068332A"/>
    <w:rsid w:val="00684B5A"/>
    <w:rsid w:val="00686A5C"/>
    <w:rsid w:val="00686C5F"/>
    <w:rsid w:val="00686D97"/>
    <w:rsid w:val="006909E6"/>
    <w:rsid w:val="00691946"/>
    <w:rsid w:val="00695556"/>
    <w:rsid w:val="00697DC5"/>
    <w:rsid w:val="006A3471"/>
    <w:rsid w:val="006A40F1"/>
    <w:rsid w:val="006A48C7"/>
    <w:rsid w:val="006B0926"/>
    <w:rsid w:val="006C3A98"/>
    <w:rsid w:val="006C501F"/>
    <w:rsid w:val="006D00F1"/>
    <w:rsid w:val="006D0621"/>
    <w:rsid w:val="006D49E4"/>
    <w:rsid w:val="006D626A"/>
    <w:rsid w:val="006D6642"/>
    <w:rsid w:val="006E0F22"/>
    <w:rsid w:val="006E4418"/>
    <w:rsid w:val="006E6CDE"/>
    <w:rsid w:val="006F213F"/>
    <w:rsid w:val="006F3D36"/>
    <w:rsid w:val="006F43DD"/>
    <w:rsid w:val="007063FC"/>
    <w:rsid w:val="00706A25"/>
    <w:rsid w:val="00714EEB"/>
    <w:rsid w:val="00715514"/>
    <w:rsid w:val="00716EBE"/>
    <w:rsid w:val="00720CF9"/>
    <w:rsid w:val="0072190A"/>
    <w:rsid w:val="00722267"/>
    <w:rsid w:val="00726182"/>
    <w:rsid w:val="00733E76"/>
    <w:rsid w:val="00740839"/>
    <w:rsid w:val="00743842"/>
    <w:rsid w:val="00746518"/>
    <w:rsid w:val="0074673A"/>
    <w:rsid w:val="007540CB"/>
    <w:rsid w:val="00754D64"/>
    <w:rsid w:val="00754F87"/>
    <w:rsid w:val="00761761"/>
    <w:rsid w:val="00763FBB"/>
    <w:rsid w:val="007645B5"/>
    <w:rsid w:val="007706B3"/>
    <w:rsid w:val="007717AD"/>
    <w:rsid w:val="00772FD3"/>
    <w:rsid w:val="00774338"/>
    <w:rsid w:val="007752C2"/>
    <w:rsid w:val="00780C89"/>
    <w:rsid w:val="00780D65"/>
    <w:rsid w:val="00783132"/>
    <w:rsid w:val="00783F7E"/>
    <w:rsid w:val="00786AAB"/>
    <w:rsid w:val="007874F6"/>
    <w:rsid w:val="007877FE"/>
    <w:rsid w:val="007917CA"/>
    <w:rsid w:val="0079246C"/>
    <w:rsid w:val="00794D5E"/>
    <w:rsid w:val="0079571B"/>
    <w:rsid w:val="00796368"/>
    <w:rsid w:val="007A17B8"/>
    <w:rsid w:val="007A42D1"/>
    <w:rsid w:val="007A623F"/>
    <w:rsid w:val="007B1C1E"/>
    <w:rsid w:val="007B2078"/>
    <w:rsid w:val="007B3FD8"/>
    <w:rsid w:val="007B64A9"/>
    <w:rsid w:val="007C07CF"/>
    <w:rsid w:val="007C0EF6"/>
    <w:rsid w:val="007C6A18"/>
    <w:rsid w:val="007C6EA9"/>
    <w:rsid w:val="007C7E02"/>
    <w:rsid w:val="007D0A71"/>
    <w:rsid w:val="007D129E"/>
    <w:rsid w:val="007D2496"/>
    <w:rsid w:val="007D34E8"/>
    <w:rsid w:val="007D5F07"/>
    <w:rsid w:val="007D6E26"/>
    <w:rsid w:val="007D7018"/>
    <w:rsid w:val="007E0331"/>
    <w:rsid w:val="007E35FF"/>
    <w:rsid w:val="007E64C0"/>
    <w:rsid w:val="007E6757"/>
    <w:rsid w:val="007F045A"/>
    <w:rsid w:val="007F0A42"/>
    <w:rsid w:val="007F0C89"/>
    <w:rsid w:val="007F2512"/>
    <w:rsid w:val="007F4A41"/>
    <w:rsid w:val="007F567A"/>
    <w:rsid w:val="008002E0"/>
    <w:rsid w:val="0080189D"/>
    <w:rsid w:val="00805442"/>
    <w:rsid w:val="00807674"/>
    <w:rsid w:val="00811844"/>
    <w:rsid w:val="00815E88"/>
    <w:rsid w:val="00820E6C"/>
    <w:rsid w:val="00821E6D"/>
    <w:rsid w:val="008221CF"/>
    <w:rsid w:val="008251F5"/>
    <w:rsid w:val="00826F80"/>
    <w:rsid w:val="0083033E"/>
    <w:rsid w:val="00830502"/>
    <w:rsid w:val="0083092A"/>
    <w:rsid w:val="008311AB"/>
    <w:rsid w:val="00831638"/>
    <w:rsid w:val="00832823"/>
    <w:rsid w:val="0083329C"/>
    <w:rsid w:val="008337A5"/>
    <w:rsid w:val="00833B5F"/>
    <w:rsid w:val="00834FB4"/>
    <w:rsid w:val="00835090"/>
    <w:rsid w:val="008353DE"/>
    <w:rsid w:val="00840E2C"/>
    <w:rsid w:val="00843179"/>
    <w:rsid w:val="00844C86"/>
    <w:rsid w:val="008464FC"/>
    <w:rsid w:val="008465AA"/>
    <w:rsid w:val="00850263"/>
    <w:rsid w:val="00851B30"/>
    <w:rsid w:val="00857250"/>
    <w:rsid w:val="0086071B"/>
    <w:rsid w:val="0086236E"/>
    <w:rsid w:val="00862710"/>
    <w:rsid w:val="008635E3"/>
    <w:rsid w:val="008646E8"/>
    <w:rsid w:val="00864E87"/>
    <w:rsid w:val="008731D4"/>
    <w:rsid w:val="0088176B"/>
    <w:rsid w:val="00883CA3"/>
    <w:rsid w:val="008849EF"/>
    <w:rsid w:val="00887494"/>
    <w:rsid w:val="00887EC7"/>
    <w:rsid w:val="00891D29"/>
    <w:rsid w:val="00892FC8"/>
    <w:rsid w:val="00893347"/>
    <w:rsid w:val="008A0019"/>
    <w:rsid w:val="008A00BC"/>
    <w:rsid w:val="008A5FE7"/>
    <w:rsid w:val="008A6299"/>
    <w:rsid w:val="008B01F6"/>
    <w:rsid w:val="008B0300"/>
    <w:rsid w:val="008B0DAE"/>
    <w:rsid w:val="008B1CA8"/>
    <w:rsid w:val="008B41B0"/>
    <w:rsid w:val="008B4353"/>
    <w:rsid w:val="008B5326"/>
    <w:rsid w:val="008B7FC8"/>
    <w:rsid w:val="008C4093"/>
    <w:rsid w:val="008C6195"/>
    <w:rsid w:val="008C6BC7"/>
    <w:rsid w:val="008D284A"/>
    <w:rsid w:val="008D5B13"/>
    <w:rsid w:val="008D7779"/>
    <w:rsid w:val="008D7E01"/>
    <w:rsid w:val="008E0362"/>
    <w:rsid w:val="008E1746"/>
    <w:rsid w:val="008E5481"/>
    <w:rsid w:val="008E7DDC"/>
    <w:rsid w:val="008F24FE"/>
    <w:rsid w:val="008F616D"/>
    <w:rsid w:val="008F7D65"/>
    <w:rsid w:val="009005E5"/>
    <w:rsid w:val="00901A37"/>
    <w:rsid w:val="0090469A"/>
    <w:rsid w:val="00906049"/>
    <w:rsid w:val="00911044"/>
    <w:rsid w:val="00913C32"/>
    <w:rsid w:val="00915D74"/>
    <w:rsid w:val="00915FF6"/>
    <w:rsid w:val="009173F1"/>
    <w:rsid w:val="00917893"/>
    <w:rsid w:val="009234B7"/>
    <w:rsid w:val="009254F9"/>
    <w:rsid w:val="00926149"/>
    <w:rsid w:val="0092777F"/>
    <w:rsid w:val="00930086"/>
    <w:rsid w:val="00931D74"/>
    <w:rsid w:val="00935DAE"/>
    <w:rsid w:val="0093646F"/>
    <w:rsid w:val="00936868"/>
    <w:rsid w:val="0094005C"/>
    <w:rsid w:val="00941EA7"/>
    <w:rsid w:val="00943F51"/>
    <w:rsid w:val="00946D10"/>
    <w:rsid w:val="009522CE"/>
    <w:rsid w:val="0095437E"/>
    <w:rsid w:val="00956269"/>
    <w:rsid w:val="00956979"/>
    <w:rsid w:val="00956F81"/>
    <w:rsid w:val="0096024B"/>
    <w:rsid w:val="009604E3"/>
    <w:rsid w:val="0097047E"/>
    <w:rsid w:val="00970B85"/>
    <w:rsid w:val="00971663"/>
    <w:rsid w:val="009733E9"/>
    <w:rsid w:val="00973E79"/>
    <w:rsid w:val="00973F10"/>
    <w:rsid w:val="009761A6"/>
    <w:rsid w:val="0097776A"/>
    <w:rsid w:val="00980BDE"/>
    <w:rsid w:val="00980F47"/>
    <w:rsid w:val="009873BA"/>
    <w:rsid w:val="00990B1B"/>
    <w:rsid w:val="00993095"/>
    <w:rsid w:val="00997C79"/>
    <w:rsid w:val="009A223F"/>
    <w:rsid w:val="009A2E13"/>
    <w:rsid w:val="009A3C0B"/>
    <w:rsid w:val="009A40E5"/>
    <w:rsid w:val="009B0960"/>
    <w:rsid w:val="009B0C5A"/>
    <w:rsid w:val="009B22DB"/>
    <w:rsid w:val="009B654B"/>
    <w:rsid w:val="009B7623"/>
    <w:rsid w:val="009C0196"/>
    <w:rsid w:val="009C05F6"/>
    <w:rsid w:val="009C06E8"/>
    <w:rsid w:val="009C469A"/>
    <w:rsid w:val="009C61AC"/>
    <w:rsid w:val="009D24CE"/>
    <w:rsid w:val="009D278C"/>
    <w:rsid w:val="009D434D"/>
    <w:rsid w:val="009D556B"/>
    <w:rsid w:val="009D5BC9"/>
    <w:rsid w:val="009D7E84"/>
    <w:rsid w:val="009E323A"/>
    <w:rsid w:val="009E3561"/>
    <w:rsid w:val="009E4251"/>
    <w:rsid w:val="009E7CD2"/>
    <w:rsid w:val="009F0A83"/>
    <w:rsid w:val="009F1D61"/>
    <w:rsid w:val="009F2C85"/>
    <w:rsid w:val="009F5782"/>
    <w:rsid w:val="009F7C45"/>
    <w:rsid w:val="009F7EB4"/>
    <w:rsid w:val="00A00364"/>
    <w:rsid w:val="00A01E3A"/>
    <w:rsid w:val="00A04CD7"/>
    <w:rsid w:val="00A05B1C"/>
    <w:rsid w:val="00A07A4D"/>
    <w:rsid w:val="00A07EB5"/>
    <w:rsid w:val="00A1033E"/>
    <w:rsid w:val="00A12AEF"/>
    <w:rsid w:val="00A13283"/>
    <w:rsid w:val="00A14EC0"/>
    <w:rsid w:val="00A160A4"/>
    <w:rsid w:val="00A16527"/>
    <w:rsid w:val="00A174AF"/>
    <w:rsid w:val="00A17528"/>
    <w:rsid w:val="00A17B78"/>
    <w:rsid w:val="00A21E22"/>
    <w:rsid w:val="00A24F4E"/>
    <w:rsid w:val="00A302B1"/>
    <w:rsid w:val="00A316B5"/>
    <w:rsid w:val="00A33655"/>
    <w:rsid w:val="00A40CFB"/>
    <w:rsid w:val="00A474F9"/>
    <w:rsid w:val="00A55255"/>
    <w:rsid w:val="00A554EA"/>
    <w:rsid w:val="00A6030C"/>
    <w:rsid w:val="00A60998"/>
    <w:rsid w:val="00A62CE2"/>
    <w:rsid w:val="00A70624"/>
    <w:rsid w:val="00A7234E"/>
    <w:rsid w:val="00A8044E"/>
    <w:rsid w:val="00A90886"/>
    <w:rsid w:val="00A926E8"/>
    <w:rsid w:val="00A945C8"/>
    <w:rsid w:val="00A94636"/>
    <w:rsid w:val="00A94EA7"/>
    <w:rsid w:val="00AA0B33"/>
    <w:rsid w:val="00AA1A98"/>
    <w:rsid w:val="00AA24A7"/>
    <w:rsid w:val="00AA2C8E"/>
    <w:rsid w:val="00AB1603"/>
    <w:rsid w:val="00AB4A80"/>
    <w:rsid w:val="00AB4FDD"/>
    <w:rsid w:val="00AB512B"/>
    <w:rsid w:val="00AB514B"/>
    <w:rsid w:val="00AB6D95"/>
    <w:rsid w:val="00AC42E9"/>
    <w:rsid w:val="00AC4C51"/>
    <w:rsid w:val="00AC618F"/>
    <w:rsid w:val="00AC78A7"/>
    <w:rsid w:val="00AD0219"/>
    <w:rsid w:val="00AD2A71"/>
    <w:rsid w:val="00AD534E"/>
    <w:rsid w:val="00AD60FC"/>
    <w:rsid w:val="00AE023A"/>
    <w:rsid w:val="00AE0BF8"/>
    <w:rsid w:val="00AE2055"/>
    <w:rsid w:val="00AE4C7D"/>
    <w:rsid w:val="00AF06CA"/>
    <w:rsid w:val="00AF1816"/>
    <w:rsid w:val="00AF4018"/>
    <w:rsid w:val="00B03B72"/>
    <w:rsid w:val="00B10754"/>
    <w:rsid w:val="00B10CB9"/>
    <w:rsid w:val="00B14CE1"/>
    <w:rsid w:val="00B212F7"/>
    <w:rsid w:val="00B239ED"/>
    <w:rsid w:val="00B241EB"/>
    <w:rsid w:val="00B249C2"/>
    <w:rsid w:val="00B24EB8"/>
    <w:rsid w:val="00B255A4"/>
    <w:rsid w:val="00B25838"/>
    <w:rsid w:val="00B32895"/>
    <w:rsid w:val="00B33777"/>
    <w:rsid w:val="00B339A4"/>
    <w:rsid w:val="00B341CC"/>
    <w:rsid w:val="00B3586B"/>
    <w:rsid w:val="00B35BDA"/>
    <w:rsid w:val="00B37D79"/>
    <w:rsid w:val="00B436F5"/>
    <w:rsid w:val="00B447F7"/>
    <w:rsid w:val="00B44FB2"/>
    <w:rsid w:val="00B452FC"/>
    <w:rsid w:val="00B455B9"/>
    <w:rsid w:val="00B47D9A"/>
    <w:rsid w:val="00B51DB1"/>
    <w:rsid w:val="00B54B74"/>
    <w:rsid w:val="00B5685C"/>
    <w:rsid w:val="00B56C76"/>
    <w:rsid w:val="00B57BDB"/>
    <w:rsid w:val="00B57D0D"/>
    <w:rsid w:val="00B62749"/>
    <w:rsid w:val="00B64ECB"/>
    <w:rsid w:val="00B65615"/>
    <w:rsid w:val="00B6679C"/>
    <w:rsid w:val="00B71472"/>
    <w:rsid w:val="00B71A92"/>
    <w:rsid w:val="00B75615"/>
    <w:rsid w:val="00B75B2B"/>
    <w:rsid w:val="00B764B7"/>
    <w:rsid w:val="00B76736"/>
    <w:rsid w:val="00B7792A"/>
    <w:rsid w:val="00B80CC4"/>
    <w:rsid w:val="00B81D5C"/>
    <w:rsid w:val="00B81D64"/>
    <w:rsid w:val="00B82F12"/>
    <w:rsid w:val="00B868D6"/>
    <w:rsid w:val="00B8777F"/>
    <w:rsid w:val="00B878C0"/>
    <w:rsid w:val="00B87A57"/>
    <w:rsid w:val="00B87C1B"/>
    <w:rsid w:val="00B87E01"/>
    <w:rsid w:val="00B90F9F"/>
    <w:rsid w:val="00B942A4"/>
    <w:rsid w:val="00B94784"/>
    <w:rsid w:val="00B94D32"/>
    <w:rsid w:val="00B959C7"/>
    <w:rsid w:val="00B9650D"/>
    <w:rsid w:val="00B9700A"/>
    <w:rsid w:val="00BA4C47"/>
    <w:rsid w:val="00BA59B0"/>
    <w:rsid w:val="00BB02F4"/>
    <w:rsid w:val="00BB0590"/>
    <w:rsid w:val="00BB4FEA"/>
    <w:rsid w:val="00BB7246"/>
    <w:rsid w:val="00BC04B5"/>
    <w:rsid w:val="00BC0805"/>
    <w:rsid w:val="00BC358A"/>
    <w:rsid w:val="00BC6129"/>
    <w:rsid w:val="00BC73A8"/>
    <w:rsid w:val="00BC7961"/>
    <w:rsid w:val="00BD3538"/>
    <w:rsid w:val="00BD36E7"/>
    <w:rsid w:val="00BD53BE"/>
    <w:rsid w:val="00BD5976"/>
    <w:rsid w:val="00BD64FC"/>
    <w:rsid w:val="00BE11D3"/>
    <w:rsid w:val="00BE310E"/>
    <w:rsid w:val="00BF5DBE"/>
    <w:rsid w:val="00BF7F0C"/>
    <w:rsid w:val="00C02DEA"/>
    <w:rsid w:val="00C05549"/>
    <w:rsid w:val="00C066BA"/>
    <w:rsid w:val="00C11C6E"/>
    <w:rsid w:val="00C12872"/>
    <w:rsid w:val="00C1368D"/>
    <w:rsid w:val="00C158D8"/>
    <w:rsid w:val="00C2097C"/>
    <w:rsid w:val="00C21AF3"/>
    <w:rsid w:val="00C23A0C"/>
    <w:rsid w:val="00C25350"/>
    <w:rsid w:val="00C25EEF"/>
    <w:rsid w:val="00C32B3A"/>
    <w:rsid w:val="00C32EAD"/>
    <w:rsid w:val="00C4647C"/>
    <w:rsid w:val="00C47D3D"/>
    <w:rsid w:val="00C52CFD"/>
    <w:rsid w:val="00C548C2"/>
    <w:rsid w:val="00C56F1D"/>
    <w:rsid w:val="00C62812"/>
    <w:rsid w:val="00C64447"/>
    <w:rsid w:val="00C674C0"/>
    <w:rsid w:val="00C7148A"/>
    <w:rsid w:val="00C72773"/>
    <w:rsid w:val="00C756AD"/>
    <w:rsid w:val="00C75F37"/>
    <w:rsid w:val="00C760A5"/>
    <w:rsid w:val="00C768AF"/>
    <w:rsid w:val="00C838DA"/>
    <w:rsid w:val="00C84EEE"/>
    <w:rsid w:val="00C86CA7"/>
    <w:rsid w:val="00C87CB1"/>
    <w:rsid w:val="00C87DB6"/>
    <w:rsid w:val="00C909B1"/>
    <w:rsid w:val="00C9188C"/>
    <w:rsid w:val="00C92056"/>
    <w:rsid w:val="00C95107"/>
    <w:rsid w:val="00C95D79"/>
    <w:rsid w:val="00C960DF"/>
    <w:rsid w:val="00CA4394"/>
    <w:rsid w:val="00CA43FB"/>
    <w:rsid w:val="00CA60F5"/>
    <w:rsid w:val="00CB1C70"/>
    <w:rsid w:val="00CB1E9E"/>
    <w:rsid w:val="00CB4043"/>
    <w:rsid w:val="00CB674C"/>
    <w:rsid w:val="00CC1549"/>
    <w:rsid w:val="00CC26FB"/>
    <w:rsid w:val="00CC3EA6"/>
    <w:rsid w:val="00CC4A80"/>
    <w:rsid w:val="00CC4B7F"/>
    <w:rsid w:val="00CC4BE4"/>
    <w:rsid w:val="00CC58F9"/>
    <w:rsid w:val="00CC68A3"/>
    <w:rsid w:val="00CC702A"/>
    <w:rsid w:val="00CD0D21"/>
    <w:rsid w:val="00CD33DF"/>
    <w:rsid w:val="00CD6BBC"/>
    <w:rsid w:val="00CE0CC0"/>
    <w:rsid w:val="00CE1161"/>
    <w:rsid w:val="00CE11E5"/>
    <w:rsid w:val="00CE32C1"/>
    <w:rsid w:val="00CE376F"/>
    <w:rsid w:val="00CE37FB"/>
    <w:rsid w:val="00CE595F"/>
    <w:rsid w:val="00CE7647"/>
    <w:rsid w:val="00CF0323"/>
    <w:rsid w:val="00CF0934"/>
    <w:rsid w:val="00CF1E64"/>
    <w:rsid w:val="00CF3FD1"/>
    <w:rsid w:val="00CF4A34"/>
    <w:rsid w:val="00CF5884"/>
    <w:rsid w:val="00CF5BC4"/>
    <w:rsid w:val="00CF6C8C"/>
    <w:rsid w:val="00CF702B"/>
    <w:rsid w:val="00D023FD"/>
    <w:rsid w:val="00D03B98"/>
    <w:rsid w:val="00D043AE"/>
    <w:rsid w:val="00D0722E"/>
    <w:rsid w:val="00D17D6B"/>
    <w:rsid w:val="00D2253F"/>
    <w:rsid w:val="00D2275F"/>
    <w:rsid w:val="00D32D4B"/>
    <w:rsid w:val="00D338A2"/>
    <w:rsid w:val="00D36170"/>
    <w:rsid w:val="00D3692C"/>
    <w:rsid w:val="00D3729E"/>
    <w:rsid w:val="00D406A1"/>
    <w:rsid w:val="00D4256E"/>
    <w:rsid w:val="00D4537F"/>
    <w:rsid w:val="00D4643D"/>
    <w:rsid w:val="00D555E7"/>
    <w:rsid w:val="00D61197"/>
    <w:rsid w:val="00D6384F"/>
    <w:rsid w:val="00D6604B"/>
    <w:rsid w:val="00D75C08"/>
    <w:rsid w:val="00D8260B"/>
    <w:rsid w:val="00D83D21"/>
    <w:rsid w:val="00D84DFE"/>
    <w:rsid w:val="00D85280"/>
    <w:rsid w:val="00D86BF5"/>
    <w:rsid w:val="00D914E5"/>
    <w:rsid w:val="00D922AD"/>
    <w:rsid w:val="00D94B3B"/>
    <w:rsid w:val="00D964A2"/>
    <w:rsid w:val="00D966A5"/>
    <w:rsid w:val="00D96D42"/>
    <w:rsid w:val="00DA0165"/>
    <w:rsid w:val="00DA100A"/>
    <w:rsid w:val="00DA2FCA"/>
    <w:rsid w:val="00DA46D1"/>
    <w:rsid w:val="00DA7F1D"/>
    <w:rsid w:val="00DB11A5"/>
    <w:rsid w:val="00DB3642"/>
    <w:rsid w:val="00DB7AC7"/>
    <w:rsid w:val="00DC16A2"/>
    <w:rsid w:val="00DC1FFA"/>
    <w:rsid w:val="00DC452F"/>
    <w:rsid w:val="00DC520A"/>
    <w:rsid w:val="00DC776D"/>
    <w:rsid w:val="00DD0176"/>
    <w:rsid w:val="00DD027E"/>
    <w:rsid w:val="00DD161D"/>
    <w:rsid w:val="00DD381B"/>
    <w:rsid w:val="00DD6CC1"/>
    <w:rsid w:val="00DE040F"/>
    <w:rsid w:val="00DE13F4"/>
    <w:rsid w:val="00DE432C"/>
    <w:rsid w:val="00DE674D"/>
    <w:rsid w:val="00DF03D0"/>
    <w:rsid w:val="00DF1197"/>
    <w:rsid w:val="00DF1DC4"/>
    <w:rsid w:val="00DF57D3"/>
    <w:rsid w:val="00DF618C"/>
    <w:rsid w:val="00E02255"/>
    <w:rsid w:val="00E0261C"/>
    <w:rsid w:val="00E032C3"/>
    <w:rsid w:val="00E0641E"/>
    <w:rsid w:val="00E13758"/>
    <w:rsid w:val="00E14968"/>
    <w:rsid w:val="00E14D78"/>
    <w:rsid w:val="00E15883"/>
    <w:rsid w:val="00E16A2F"/>
    <w:rsid w:val="00E20622"/>
    <w:rsid w:val="00E21A2F"/>
    <w:rsid w:val="00E23DAB"/>
    <w:rsid w:val="00E243AF"/>
    <w:rsid w:val="00E279B8"/>
    <w:rsid w:val="00E301B7"/>
    <w:rsid w:val="00E3050F"/>
    <w:rsid w:val="00E334BA"/>
    <w:rsid w:val="00E348D6"/>
    <w:rsid w:val="00E34ECD"/>
    <w:rsid w:val="00E3553A"/>
    <w:rsid w:val="00E35CB3"/>
    <w:rsid w:val="00E35CCF"/>
    <w:rsid w:val="00E35E59"/>
    <w:rsid w:val="00E369B8"/>
    <w:rsid w:val="00E379BF"/>
    <w:rsid w:val="00E417A5"/>
    <w:rsid w:val="00E4225F"/>
    <w:rsid w:val="00E4269D"/>
    <w:rsid w:val="00E4338E"/>
    <w:rsid w:val="00E43F21"/>
    <w:rsid w:val="00E446CA"/>
    <w:rsid w:val="00E470E0"/>
    <w:rsid w:val="00E5036F"/>
    <w:rsid w:val="00E5099E"/>
    <w:rsid w:val="00E528B9"/>
    <w:rsid w:val="00E557BE"/>
    <w:rsid w:val="00E5613A"/>
    <w:rsid w:val="00E57837"/>
    <w:rsid w:val="00E630F8"/>
    <w:rsid w:val="00E63ED2"/>
    <w:rsid w:val="00E65764"/>
    <w:rsid w:val="00E675D0"/>
    <w:rsid w:val="00E70330"/>
    <w:rsid w:val="00E72F39"/>
    <w:rsid w:val="00E76A9C"/>
    <w:rsid w:val="00E770B1"/>
    <w:rsid w:val="00E8263F"/>
    <w:rsid w:val="00E83545"/>
    <w:rsid w:val="00E83651"/>
    <w:rsid w:val="00E84FA6"/>
    <w:rsid w:val="00E8564B"/>
    <w:rsid w:val="00E8690B"/>
    <w:rsid w:val="00E87C1A"/>
    <w:rsid w:val="00E91694"/>
    <w:rsid w:val="00E92071"/>
    <w:rsid w:val="00E923D3"/>
    <w:rsid w:val="00E92E39"/>
    <w:rsid w:val="00EA2700"/>
    <w:rsid w:val="00EA3952"/>
    <w:rsid w:val="00EA4587"/>
    <w:rsid w:val="00EA4A68"/>
    <w:rsid w:val="00EA533E"/>
    <w:rsid w:val="00EA6437"/>
    <w:rsid w:val="00EA6703"/>
    <w:rsid w:val="00EA6FFD"/>
    <w:rsid w:val="00EB0CCF"/>
    <w:rsid w:val="00EB17B3"/>
    <w:rsid w:val="00EB6EAA"/>
    <w:rsid w:val="00EC223D"/>
    <w:rsid w:val="00EC6293"/>
    <w:rsid w:val="00EC744C"/>
    <w:rsid w:val="00ED07CF"/>
    <w:rsid w:val="00ED1685"/>
    <w:rsid w:val="00ED25F8"/>
    <w:rsid w:val="00ED2798"/>
    <w:rsid w:val="00ED3409"/>
    <w:rsid w:val="00ED7083"/>
    <w:rsid w:val="00EE03C3"/>
    <w:rsid w:val="00EE4CA8"/>
    <w:rsid w:val="00EE7DD0"/>
    <w:rsid w:val="00EF160B"/>
    <w:rsid w:val="00EF7813"/>
    <w:rsid w:val="00EF7B64"/>
    <w:rsid w:val="00F01128"/>
    <w:rsid w:val="00F01BDF"/>
    <w:rsid w:val="00F06BB0"/>
    <w:rsid w:val="00F12630"/>
    <w:rsid w:val="00F1350F"/>
    <w:rsid w:val="00F13F22"/>
    <w:rsid w:val="00F1661D"/>
    <w:rsid w:val="00F227B6"/>
    <w:rsid w:val="00F22D8E"/>
    <w:rsid w:val="00F234A8"/>
    <w:rsid w:val="00F2557B"/>
    <w:rsid w:val="00F25A85"/>
    <w:rsid w:val="00F26226"/>
    <w:rsid w:val="00F3063D"/>
    <w:rsid w:val="00F31269"/>
    <w:rsid w:val="00F357F6"/>
    <w:rsid w:val="00F37125"/>
    <w:rsid w:val="00F41A76"/>
    <w:rsid w:val="00F436D9"/>
    <w:rsid w:val="00F449C2"/>
    <w:rsid w:val="00F46229"/>
    <w:rsid w:val="00F46D52"/>
    <w:rsid w:val="00F52D57"/>
    <w:rsid w:val="00F53ACB"/>
    <w:rsid w:val="00F57A28"/>
    <w:rsid w:val="00F608CD"/>
    <w:rsid w:val="00F61D9E"/>
    <w:rsid w:val="00F623E5"/>
    <w:rsid w:val="00F62548"/>
    <w:rsid w:val="00F673D1"/>
    <w:rsid w:val="00F707C4"/>
    <w:rsid w:val="00F7101C"/>
    <w:rsid w:val="00F72D72"/>
    <w:rsid w:val="00F72FF2"/>
    <w:rsid w:val="00F74586"/>
    <w:rsid w:val="00F74F60"/>
    <w:rsid w:val="00F84109"/>
    <w:rsid w:val="00F84F46"/>
    <w:rsid w:val="00F93C2A"/>
    <w:rsid w:val="00F96A6E"/>
    <w:rsid w:val="00FA551B"/>
    <w:rsid w:val="00FB2CCD"/>
    <w:rsid w:val="00FB373C"/>
    <w:rsid w:val="00FB5364"/>
    <w:rsid w:val="00FB5669"/>
    <w:rsid w:val="00FC629F"/>
    <w:rsid w:val="00FD2A5C"/>
    <w:rsid w:val="00FE5230"/>
    <w:rsid w:val="00FF1856"/>
    <w:rsid w:val="00FF217A"/>
    <w:rsid w:val="00FF5BA5"/>
    <w:rsid w:val="00FF64A3"/>
    <w:rsid w:val="00FF679E"/>
    <w:rsid w:val="00FF7B4C"/>
    <w:rsid w:val="05ABA6A6"/>
    <w:rsid w:val="0970B78F"/>
    <w:rsid w:val="1312875C"/>
    <w:rsid w:val="1BD2979B"/>
    <w:rsid w:val="1D6E67FC"/>
    <w:rsid w:val="466B0763"/>
    <w:rsid w:val="4CF78B15"/>
    <w:rsid w:val="4D6D57D8"/>
    <w:rsid w:val="508FA664"/>
    <w:rsid w:val="5D11FEC6"/>
    <w:rsid w:val="6068FED7"/>
    <w:rsid w:val="607F8B3B"/>
    <w:rsid w:val="683F26AF"/>
    <w:rsid w:val="6E1AE53F"/>
    <w:rsid w:val="76367D5A"/>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3009CF7"/>
  <w15:docId w15:val="{76E1B1A9-2C7C-4725-8C26-FE75CF9D2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635E3"/>
  </w:style>
  <w:style w:type="paragraph" w:styleId="berschrift1">
    <w:name w:val="heading 1"/>
    <w:basedOn w:val="Standard"/>
    <w:next w:val="Standard"/>
    <w:link w:val="berschrift1Zchn"/>
    <w:uiPriority w:val="9"/>
    <w:qFormat/>
    <w:rsid w:val="000A1347"/>
    <w:pPr>
      <w:autoSpaceDE w:val="0"/>
      <w:autoSpaceDN w:val="0"/>
      <w:adjustRightInd w:val="0"/>
      <w:spacing w:after="0" w:line="240" w:lineRule="auto"/>
      <w:textAlignment w:val="center"/>
      <w:outlineLvl w:val="0"/>
    </w:pPr>
    <w:rPr>
      <w:rFonts w:ascii="Arial" w:hAnsi="Arial" w:cs="Helvetica Now Text"/>
      <w:b/>
      <w:bCs/>
      <w:color w:val="000000"/>
      <w:sz w:val="74"/>
      <w:szCs w:val="44"/>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115AC7"/>
    <w:pPr>
      <w:spacing w:after="0" w:line="240" w:lineRule="auto"/>
    </w:pPr>
  </w:style>
  <w:style w:type="paragraph" w:styleId="Textkrper">
    <w:name w:val="Body Text"/>
    <w:link w:val="TextkrperZchn"/>
    <w:rsid w:val="00115AC7"/>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eastAsia="da-DK"/>
    </w:rPr>
  </w:style>
  <w:style w:type="character" w:customStyle="1" w:styleId="TextkrperZchn">
    <w:name w:val="Textkörper Zchn"/>
    <w:basedOn w:val="Absatz-Standardschriftart"/>
    <w:link w:val="Textkrper"/>
    <w:rsid w:val="00115AC7"/>
    <w:rPr>
      <w:rFonts w:ascii="Times New Roman" w:eastAsia="Arial Unicode MS" w:hAnsi="Arial Unicode MS" w:cs="Arial Unicode MS"/>
      <w:color w:val="000000"/>
      <w:sz w:val="24"/>
      <w:szCs w:val="24"/>
      <w:u w:color="000000"/>
      <w:bdr w:val="nil"/>
      <w:lang w:eastAsia="da-DK"/>
    </w:rPr>
  </w:style>
  <w:style w:type="paragraph" w:styleId="Textkrper2">
    <w:name w:val="Body Text 2"/>
    <w:link w:val="Textkrper2Zchn"/>
    <w:rsid w:val="00115AC7"/>
    <w:pPr>
      <w:pBdr>
        <w:top w:val="nil"/>
        <w:left w:val="nil"/>
        <w:bottom w:val="nil"/>
        <w:right w:val="nil"/>
        <w:between w:val="nil"/>
        <w:bar w:val="nil"/>
      </w:pBdr>
      <w:spacing w:after="0" w:line="360" w:lineRule="auto"/>
    </w:pPr>
    <w:rPr>
      <w:rFonts w:ascii="Arial" w:eastAsia="Arial Unicode MS" w:hAnsi="Arial Unicode MS" w:cs="Arial Unicode MS"/>
      <w:color w:val="000000"/>
      <w:sz w:val="20"/>
      <w:szCs w:val="20"/>
      <w:u w:color="000000"/>
      <w:bdr w:val="nil"/>
      <w:lang w:val="en-US" w:eastAsia="da-DK"/>
    </w:rPr>
  </w:style>
  <w:style w:type="character" w:customStyle="1" w:styleId="Textkrper2Zchn">
    <w:name w:val="Textkörper 2 Zchn"/>
    <w:basedOn w:val="Absatz-Standardschriftart"/>
    <w:link w:val="Textkrper2"/>
    <w:rsid w:val="00115AC7"/>
    <w:rPr>
      <w:rFonts w:ascii="Arial" w:eastAsia="Arial Unicode MS" w:hAnsi="Arial Unicode MS" w:cs="Arial Unicode MS"/>
      <w:color w:val="000000"/>
      <w:sz w:val="20"/>
      <w:szCs w:val="20"/>
      <w:u w:color="000000"/>
      <w:bdr w:val="nil"/>
      <w:lang w:val="en-US" w:eastAsia="da-DK"/>
    </w:rPr>
  </w:style>
  <w:style w:type="paragraph" w:styleId="Kopfzeile">
    <w:name w:val="header"/>
    <w:basedOn w:val="Standard"/>
    <w:link w:val="KopfzeileZchn"/>
    <w:uiPriority w:val="99"/>
    <w:unhideWhenUsed/>
    <w:rsid w:val="00115AC7"/>
    <w:pPr>
      <w:tabs>
        <w:tab w:val="center" w:pos="4819"/>
        <w:tab w:val="right" w:pos="9638"/>
      </w:tabs>
      <w:spacing w:after="0" w:line="240" w:lineRule="auto"/>
    </w:pPr>
  </w:style>
  <w:style w:type="character" w:customStyle="1" w:styleId="KopfzeileZchn">
    <w:name w:val="Kopfzeile Zchn"/>
    <w:basedOn w:val="Absatz-Standardschriftart"/>
    <w:link w:val="Kopfzeile"/>
    <w:uiPriority w:val="99"/>
    <w:rsid w:val="00115AC7"/>
  </w:style>
  <w:style w:type="paragraph" w:styleId="Fuzeile">
    <w:name w:val="footer"/>
    <w:basedOn w:val="Standard"/>
    <w:link w:val="FuzeileZchn"/>
    <w:uiPriority w:val="99"/>
    <w:unhideWhenUsed/>
    <w:rsid w:val="00115AC7"/>
    <w:pPr>
      <w:tabs>
        <w:tab w:val="center" w:pos="4819"/>
        <w:tab w:val="right" w:pos="9638"/>
      </w:tabs>
      <w:spacing w:after="0" w:line="240" w:lineRule="auto"/>
    </w:pPr>
  </w:style>
  <w:style w:type="character" w:customStyle="1" w:styleId="FuzeileZchn">
    <w:name w:val="Fußzeile Zchn"/>
    <w:basedOn w:val="Absatz-Standardschriftart"/>
    <w:link w:val="Fuzeile"/>
    <w:uiPriority w:val="99"/>
    <w:rsid w:val="00115AC7"/>
  </w:style>
  <w:style w:type="paragraph" w:styleId="Listenabsatz">
    <w:name w:val="List Paragraph"/>
    <w:basedOn w:val="Standard"/>
    <w:uiPriority w:val="34"/>
    <w:qFormat/>
    <w:rsid w:val="003877B2"/>
    <w:pPr>
      <w:ind w:left="720"/>
      <w:contextualSpacing/>
    </w:pPr>
  </w:style>
  <w:style w:type="character" w:styleId="Hyperlink">
    <w:name w:val="Hyperlink"/>
    <w:basedOn w:val="Absatz-Standardschriftart"/>
    <w:rsid w:val="002132EE"/>
    <w:rPr>
      <w:rFonts w:cs="Times New Roman"/>
      <w:color w:val="0000FF"/>
      <w:u w:val="single"/>
    </w:rPr>
  </w:style>
  <w:style w:type="character" w:styleId="Kommentarzeichen">
    <w:name w:val="annotation reference"/>
    <w:basedOn w:val="Absatz-Standardschriftart"/>
    <w:uiPriority w:val="99"/>
    <w:semiHidden/>
    <w:unhideWhenUsed/>
    <w:rsid w:val="00763FBB"/>
    <w:rPr>
      <w:sz w:val="16"/>
      <w:szCs w:val="16"/>
    </w:rPr>
  </w:style>
  <w:style w:type="paragraph" w:styleId="Kommentartext">
    <w:name w:val="annotation text"/>
    <w:basedOn w:val="Standard"/>
    <w:link w:val="KommentartextZchn"/>
    <w:uiPriority w:val="99"/>
    <w:unhideWhenUsed/>
    <w:rsid w:val="00763FBB"/>
    <w:pPr>
      <w:spacing w:line="240" w:lineRule="auto"/>
    </w:pPr>
    <w:rPr>
      <w:sz w:val="20"/>
      <w:szCs w:val="20"/>
    </w:rPr>
  </w:style>
  <w:style w:type="character" w:customStyle="1" w:styleId="KommentartextZchn">
    <w:name w:val="Kommentartext Zchn"/>
    <w:basedOn w:val="Absatz-Standardschriftart"/>
    <w:link w:val="Kommentartext"/>
    <w:uiPriority w:val="99"/>
    <w:rsid w:val="00763FBB"/>
    <w:rPr>
      <w:sz w:val="20"/>
      <w:szCs w:val="20"/>
    </w:rPr>
  </w:style>
  <w:style w:type="paragraph" w:styleId="Kommentarthema">
    <w:name w:val="annotation subject"/>
    <w:basedOn w:val="Kommentartext"/>
    <w:next w:val="Kommentartext"/>
    <w:link w:val="KommentarthemaZchn"/>
    <w:uiPriority w:val="99"/>
    <w:semiHidden/>
    <w:unhideWhenUsed/>
    <w:rsid w:val="00763FBB"/>
    <w:rPr>
      <w:b/>
      <w:bCs/>
    </w:rPr>
  </w:style>
  <w:style w:type="character" w:customStyle="1" w:styleId="KommentarthemaZchn">
    <w:name w:val="Kommentarthema Zchn"/>
    <w:basedOn w:val="KommentartextZchn"/>
    <w:link w:val="Kommentarthema"/>
    <w:uiPriority w:val="99"/>
    <w:semiHidden/>
    <w:rsid w:val="00763FBB"/>
    <w:rPr>
      <w:b/>
      <w:bCs/>
      <w:sz w:val="20"/>
      <w:szCs w:val="20"/>
    </w:rPr>
  </w:style>
  <w:style w:type="paragraph" w:styleId="Sprechblasentext">
    <w:name w:val="Balloon Text"/>
    <w:basedOn w:val="Standard"/>
    <w:link w:val="SprechblasentextZchn"/>
    <w:uiPriority w:val="99"/>
    <w:semiHidden/>
    <w:unhideWhenUsed/>
    <w:rsid w:val="00763FB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63FBB"/>
    <w:rPr>
      <w:rFonts w:ascii="Segoe UI" w:hAnsi="Segoe UI" w:cs="Segoe UI"/>
      <w:sz w:val="18"/>
      <w:szCs w:val="18"/>
    </w:rPr>
  </w:style>
  <w:style w:type="character" w:styleId="NichtaufgelsteErwhnung">
    <w:name w:val="Unresolved Mention"/>
    <w:basedOn w:val="Absatz-Standardschriftart"/>
    <w:uiPriority w:val="99"/>
    <w:semiHidden/>
    <w:unhideWhenUsed/>
    <w:rsid w:val="004C26F2"/>
    <w:rPr>
      <w:color w:val="605E5C"/>
      <w:shd w:val="clear" w:color="auto" w:fill="E1DFDD"/>
    </w:rPr>
  </w:style>
  <w:style w:type="paragraph" w:customStyle="1" w:styleId="Default">
    <w:name w:val="Default"/>
    <w:rsid w:val="00D6604B"/>
    <w:pPr>
      <w:autoSpaceDE w:val="0"/>
      <w:autoSpaceDN w:val="0"/>
      <w:adjustRightInd w:val="0"/>
      <w:spacing w:after="0" w:line="240" w:lineRule="auto"/>
    </w:pPr>
    <w:rPr>
      <w:rFonts w:ascii="Calibri" w:hAnsi="Calibri" w:cs="Calibri"/>
      <w:color w:val="000000"/>
      <w:sz w:val="24"/>
      <w:szCs w:val="24"/>
    </w:rPr>
  </w:style>
  <w:style w:type="paragraph" w:styleId="StandardWeb">
    <w:name w:val="Normal (Web)"/>
    <w:basedOn w:val="Standard"/>
    <w:uiPriority w:val="99"/>
    <w:unhideWhenUsed/>
    <w:rsid w:val="00075931"/>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apple-converted-space">
    <w:name w:val="apple-converted-space"/>
    <w:basedOn w:val="Absatz-Standardschriftart"/>
    <w:rsid w:val="00642CF3"/>
  </w:style>
  <w:style w:type="paragraph" w:styleId="berarbeitung">
    <w:name w:val="Revision"/>
    <w:hidden/>
    <w:uiPriority w:val="99"/>
    <w:semiHidden/>
    <w:rsid w:val="00253DEF"/>
    <w:pPr>
      <w:spacing w:after="0" w:line="240" w:lineRule="auto"/>
    </w:pPr>
  </w:style>
  <w:style w:type="character" w:customStyle="1" w:styleId="berschrift1Zchn">
    <w:name w:val="Überschrift 1 Zchn"/>
    <w:basedOn w:val="Absatz-Standardschriftart"/>
    <w:link w:val="berschrift1"/>
    <w:uiPriority w:val="9"/>
    <w:rsid w:val="000A1347"/>
    <w:rPr>
      <w:rFonts w:ascii="Arial" w:hAnsi="Arial" w:cs="Helvetica Now Text"/>
      <w:b/>
      <w:bCs/>
      <w:color w:val="000000"/>
      <w:sz w:val="74"/>
      <w:szCs w:val="44"/>
      <w:lang w:val="en-US"/>
    </w:rPr>
  </w:style>
  <w:style w:type="character" w:customStyle="1" w:styleId="A0">
    <w:name w:val="A0"/>
    <w:uiPriority w:val="99"/>
    <w:rsid w:val="00D914E5"/>
    <w:rPr>
      <w:rFonts w:cs="Helvetica"/>
      <w:color w:val="211D1E"/>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40832">
      <w:bodyDiv w:val="1"/>
      <w:marLeft w:val="0"/>
      <w:marRight w:val="0"/>
      <w:marTop w:val="0"/>
      <w:marBottom w:val="0"/>
      <w:divBdr>
        <w:top w:val="none" w:sz="0" w:space="0" w:color="auto"/>
        <w:left w:val="none" w:sz="0" w:space="0" w:color="auto"/>
        <w:bottom w:val="none" w:sz="0" w:space="0" w:color="auto"/>
        <w:right w:val="none" w:sz="0" w:space="0" w:color="auto"/>
      </w:divBdr>
    </w:div>
    <w:div w:id="23598406">
      <w:bodyDiv w:val="1"/>
      <w:marLeft w:val="0"/>
      <w:marRight w:val="0"/>
      <w:marTop w:val="0"/>
      <w:marBottom w:val="0"/>
      <w:divBdr>
        <w:top w:val="none" w:sz="0" w:space="0" w:color="auto"/>
        <w:left w:val="none" w:sz="0" w:space="0" w:color="auto"/>
        <w:bottom w:val="none" w:sz="0" w:space="0" w:color="auto"/>
        <w:right w:val="none" w:sz="0" w:space="0" w:color="auto"/>
      </w:divBdr>
      <w:divsChild>
        <w:div w:id="1946500996">
          <w:marLeft w:val="274"/>
          <w:marRight w:val="0"/>
          <w:marTop w:val="0"/>
          <w:marBottom w:val="0"/>
          <w:divBdr>
            <w:top w:val="none" w:sz="0" w:space="0" w:color="auto"/>
            <w:left w:val="none" w:sz="0" w:space="0" w:color="auto"/>
            <w:bottom w:val="none" w:sz="0" w:space="0" w:color="auto"/>
            <w:right w:val="none" w:sz="0" w:space="0" w:color="auto"/>
          </w:divBdr>
        </w:div>
        <w:div w:id="927617980">
          <w:marLeft w:val="274"/>
          <w:marRight w:val="0"/>
          <w:marTop w:val="0"/>
          <w:marBottom w:val="0"/>
          <w:divBdr>
            <w:top w:val="none" w:sz="0" w:space="0" w:color="auto"/>
            <w:left w:val="none" w:sz="0" w:space="0" w:color="auto"/>
            <w:bottom w:val="none" w:sz="0" w:space="0" w:color="auto"/>
            <w:right w:val="none" w:sz="0" w:space="0" w:color="auto"/>
          </w:divBdr>
        </w:div>
      </w:divsChild>
    </w:div>
    <w:div w:id="485316180">
      <w:bodyDiv w:val="1"/>
      <w:marLeft w:val="0"/>
      <w:marRight w:val="0"/>
      <w:marTop w:val="0"/>
      <w:marBottom w:val="0"/>
      <w:divBdr>
        <w:top w:val="none" w:sz="0" w:space="0" w:color="auto"/>
        <w:left w:val="none" w:sz="0" w:space="0" w:color="auto"/>
        <w:bottom w:val="none" w:sz="0" w:space="0" w:color="auto"/>
        <w:right w:val="none" w:sz="0" w:space="0" w:color="auto"/>
      </w:divBdr>
    </w:div>
    <w:div w:id="496918513">
      <w:bodyDiv w:val="1"/>
      <w:marLeft w:val="0"/>
      <w:marRight w:val="0"/>
      <w:marTop w:val="0"/>
      <w:marBottom w:val="0"/>
      <w:divBdr>
        <w:top w:val="none" w:sz="0" w:space="0" w:color="auto"/>
        <w:left w:val="none" w:sz="0" w:space="0" w:color="auto"/>
        <w:bottom w:val="none" w:sz="0" w:space="0" w:color="auto"/>
        <w:right w:val="none" w:sz="0" w:space="0" w:color="auto"/>
      </w:divBdr>
      <w:divsChild>
        <w:div w:id="732698183">
          <w:marLeft w:val="0"/>
          <w:marRight w:val="0"/>
          <w:marTop w:val="0"/>
          <w:marBottom w:val="0"/>
          <w:divBdr>
            <w:top w:val="none" w:sz="0" w:space="0" w:color="auto"/>
            <w:left w:val="none" w:sz="0" w:space="0" w:color="auto"/>
            <w:bottom w:val="none" w:sz="0" w:space="0" w:color="auto"/>
            <w:right w:val="none" w:sz="0" w:space="0" w:color="auto"/>
          </w:divBdr>
          <w:divsChild>
            <w:div w:id="1673794419">
              <w:marLeft w:val="0"/>
              <w:marRight w:val="0"/>
              <w:marTop w:val="0"/>
              <w:marBottom w:val="0"/>
              <w:divBdr>
                <w:top w:val="none" w:sz="0" w:space="0" w:color="auto"/>
                <w:left w:val="none" w:sz="0" w:space="0" w:color="auto"/>
                <w:bottom w:val="none" w:sz="0" w:space="0" w:color="auto"/>
                <w:right w:val="none" w:sz="0" w:space="0" w:color="auto"/>
              </w:divBdr>
              <w:divsChild>
                <w:div w:id="245190611">
                  <w:marLeft w:val="0"/>
                  <w:marRight w:val="0"/>
                  <w:marTop w:val="0"/>
                  <w:marBottom w:val="0"/>
                  <w:divBdr>
                    <w:top w:val="none" w:sz="0" w:space="0" w:color="auto"/>
                    <w:left w:val="none" w:sz="0" w:space="0" w:color="auto"/>
                    <w:bottom w:val="none" w:sz="0" w:space="0" w:color="auto"/>
                    <w:right w:val="none" w:sz="0" w:space="0" w:color="auto"/>
                  </w:divBdr>
                  <w:divsChild>
                    <w:div w:id="23227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035148">
      <w:bodyDiv w:val="1"/>
      <w:marLeft w:val="0"/>
      <w:marRight w:val="0"/>
      <w:marTop w:val="0"/>
      <w:marBottom w:val="0"/>
      <w:divBdr>
        <w:top w:val="none" w:sz="0" w:space="0" w:color="auto"/>
        <w:left w:val="none" w:sz="0" w:space="0" w:color="auto"/>
        <w:bottom w:val="none" w:sz="0" w:space="0" w:color="auto"/>
        <w:right w:val="none" w:sz="0" w:space="0" w:color="auto"/>
      </w:divBdr>
    </w:div>
    <w:div w:id="681394240">
      <w:bodyDiv w:val="1"/>
      <w:marLeft w:val="0"/>
      <w:marRight w:val="0"/>
      <w:marTop w:val="0"/>
      <w:marBottom w:val="0"/>
      <w:divBdr>
        <w:top w:val="none" w:sz="0" w:space="0" w:color="auto"/>
        <w:left w:val="none" w:sz="0" w:space="0" w:color="auto"/>
        <w:bottom w:val="none" w:sz="0" w:space="0" w:color="auto"/>
        <w:right w:val="none" w:sz="0" w:space="0" w:color="auto"/>
      </w:divBdr>
    </w:div>
    <w:div w:id="741684963">
      <w:bodyDiv w:val="1"/>
      <w:marLeft w:val="0"/>
      <w:marRight w:val="0"/>
      <w:marTop w:val="0"/>
      <w:marBottom w:val="0"/>
      <w:divBdr>
        <w:top w:val="none" w:sz="0" w:space="0" w:color="auto"/>
        <w:left w:val="none" w:sz="0" w:space="0" w:color="auto"/>
        <w:bottom w:val="none" w:sz="0" w:space="0" w:color="auto"/>
        <w:right w:val="none" w:sz="0" w:space="0" w:color="auto"/>
      </w:divBdr>
      <w:divsChild>
        <w:div w:id="1611426835">
          <w:marLeft w:val="360"/>
          <w:marRight w:val="0"/>
          <w:marTop w:val="200"/>
          <w:marBottom w:val="0"/>
          <w:divBdr>
            <w:top w:val="none" w:sz="0" w:space="0" w:color="auto"/>
            <w:left w:val="none" w:sz="0" w:space="0" w:color="auto"/>
            <w:bottom w:val="none" w:sz="0" w:space="0" w:color="auto"/>
            <w:right w:val="none" w:sz="0" w:space="0" w:color="auto"/>
          </w:divBdr>
        </w:div>
      </w:divsChild>
    </w:div>
    <w:div w:id="788285697">
      <w:bodyDiv w:val="1"/>
      <w:marLeft w:val="0"/>
      <w:marRight w:val="0"/>
      <w:marTop w:val="0"/>
      <w:marBottom w:val="0"/>
      <w:divBdr>
        <w:top w:val="none" w:sz="0" w:space="0" w:color="auto"/>
        <w:left w:val="none" w:sz="0" w:space="0" w:color="auto"/>
        <w:bottom w:val="none" w:sz="0" w:space="0" w:color="auto"/>
        <w:right w:val="none" w:sz="0" w:space="0" w:color="auto"/>
      </w:divBdr>
    </w:div>
    <w:div w:id="894123705">
      <w:bodyDiv w:val="1"/>
      <w:marLeft w:val="0"/>
      <w:marRight w:val="0"/>
      <w:marTop w:val="0"/>
      <w:marBottom w:val="0"/>
      <w:divBdr>
        <w:top w:val="none" w:sz="0" w:space="0" w:color="auto"/>
        <w:left w:val="none" w:sz="0" w:space="0" w:color="auto"/>
        <w:bottom w:val="none" w:sz="0" w:space="0" w:color="auto"/>
        <w:right w:val="none" w:sz="0" w:space="0" w:color="auto"/>
      </w:divBdr>
    </w:div>
    <w:div w:id="1006178973">
      <w:bodyDiv w:val="1"/>
      <w:marLeft w:val="0"/>
      <w:marRight w:val="0"/>
      <w:marTop w:val="0"/>
      <w:marBottom w:val="0"/>
      <w:divBdr>
        <w:top w:val="none" w:sz="0" w:space="0" w:color="auto"/>
        <w:left w:val="none" w:sz="0" w:space="0" w:color="auto"/>
        <w:bottom w:val="none" w:sz="0" w:space="0" w:color="auto"/>
        <w:right w:val="none" w:sz="0" w:space="0" w:color="auto"/>
      </w:divBdr>
    </w:div>
    <w:div w:id="1052533665">
      <w:bodyDiv w:val="1"/>
      <w:marLeft w:val="0"/>
      <w:marRight w:val="0"/>
      <w:marTop w:val="0"/>
      <w:marBottom w:val="0"/>
      <w:divBdr>
        <w:top w:val="none" w:sz="0" w:space="0" w:color="auto"/>
        <w:left w:val="none" w:sz="0" w:space="0" w:color="auto"/>
        <w:bottom w:val="none" w:sz="0" w:space="0" w:color="auto"/>
        <w:right w:val="none" w:sz="0" w:space="0" w:color="auto"/>
      </w:divBdr>
    </w:div>
    <w:div w:id="1082096582">
      <w:bodyDiv w:val="1"/>
      <w:marLeft w:val="0"/>
      <w:marRight w:val="0"/>
      <w:marTop w:val="0"/>
      <w:marBottom w:val="0"/>
      <w:divBdr>
        <w:top w:val="none" w:sz="0" w:space="0" w:color="auto"/>
        <w:left w:val="none" w:sz="0" w:space="0" w:color="auto"/>
        <w:bottom w:val="none" w:sz="0" w:space="0" w:color="auto"/>
        <w:right w:val="none" w:sz="0" w:space="0" w:color="auto"/>
      </w:divBdr>
      <w:divsChild>
        <w:div w:id="1212418664">
          <w:marLeft w:val="360"/>
          <w:marRight w:val="0"/>
          <w:marTop w:val="200"/>
          <w:marBottom w:val="0"/>
          <w:divBdr>
            <w:top w:val="none" w:sz="0" w:space="0" w:color="auto"/>
            <w:left w:val="none" w:sz="0" w:space="0" w:color="auto"/>
            <w:bottom w:val="none" w:sz="0" w:space="0" w:color="auto"/>
            <w:right w:val="none" w:sz="0" w:space="0" w:color="auto"/>
          </w:divBdr>
        </w:div>
      </w:divsChild>
    </w:div>
    <w:div w:id="1234898212">
      <w:bodyDiv w:val="1"/>
      <w:marLeft w:val="0"/>
      <w:marRight w:val="0"/>
      <w:marTop w:val="0"/>
      <w:marBottom w:val="0"/>
      <w:divBdr>
        <w:top w:val="none" w:sz="0" w:space="0" w:color="auto"/>
        <w:left w:val="none" w:sz="0" w:space="0" w:color="auto"/>
        <w:bottom w:val="none" w:sz="0" w:space="0" w:color="auto"/>
        <w:right w:val="none" w:sz="0" w:space="0" w:color="auto"/>
      </w:divBdr>
    </w:div>
    <w:div w:id="1281499766">
      <w:bodyDiv w:val="1"/>
      <w:marLeft w:val="0"/>
      <w:marRight w:val="0"/>
      <w:marTop w:val="0"/>
      <w:marBottom w:val="0"/>
      <w:divBdr>
        <w:top w:val="none" w:sz="0" w:space="0" w:color="auto"/>
        <w:left w:val="none" w:sz="0" w:space="0" w:color="auto"/>
        <w:bottom w:val="none" w:sz="0" w:space="0" w:color="auto"/>
        <w:right w:val="none" w:sz="0" w:space="0" w:color="auto"/>
      </w:divBdr>
    </w:div>
    <w:div w:id="1433041951">
      <w:bodyDiv w:val="1"/>
      <w:marLeft w:val="0"/>
      <w:marRight w:val="0"/>
      <w:marTop w:val="0"/>
      <w:marBottom w:val="0"/>
      <w:divBdr>
        <w:top w:val="none" w:sz="0" w:space="0" w:color="auto"/>
        <w:left w:val="none" w:sz="0" w:space="0" w:color="auto"/>
        <w:bottom w:val="none" w:sz="0" w:space="0" w:color="auto"/>
        <w:right w:val="none" w:sz="0" w:space="0" w:color="auto"/>
      </w:divBdr>
    </w:div>
    <w:div w:id="1519546042">
      <w:bodyDiv w:val="1"/>
      <w:marLeft w:val="0"/>
      <w:marRight w:val="0"/>
      <w:marTop w:val="0"/>
      <w:marBottom w:val="0"/>
      <w:divBdr>
        <w:top w:val="none" w:sz="0" w:space="0" w:color="auto"/>
        <w:left w:val="none" w:sz="0" w:space="0" w:color="auto"/>
        <w:bottom w:val="none" w:sz="0" w:space="0" w:color="auto"/>
        <w:right w:val="none" w:sz="0" w:space="0" w:color="auto"/>
      </w:divBdr>
    </w:div>
    <w:div w:id="1545024051">
      <w:bodyDiv w:val="1"/>
      <w:marLeft w:val="0"/>
      <w:marRight w:val="0"/>
      <w:marTop w:val="0"/>
      <w:marBottom w:val="0"/>
      <w:divBdr>
        <w:top w:val="none" w:sz="0" w:space="0" w:color="auto"/>
        <w:left w:val="none" w:sz="0" w:space="0" w:color="auto"/>
        <w:bottom w:val="none" w:sz="0" w:space="0" w:color="auto"/>
        <w:right w:val="none" w:sz="0" w:space="0" w:color="auto"/>
      </w:divBdr>
    </w:div>
    <w:div w:id="1577132842">
      <w:bodyDiv w:val="1"/>
      <w:marLeft w:val="0"/>
      <w:marRight w:val="0"/>
      <w:marTop w:val="0"/>
      <w:marBottom w:val="0"/>
      <w:divBdr>
        <w:top w:val="none" w:sz="0" w:space="0" w:color="auto"/>
        <w:left w:val="none" w:sz="0" w:space="0" w:color="auto"/>
        <w:bottom w:val="none" w:sz="0" w:space="0" w:color="auto"/>
        <w:right w:val="none" w:sz="0" w:space="0" w:color="auto"/>
      </w:divBdr>
    </w:div>
    <w:div w:id="1825774514">
      <w:bodyDiv w:val="1"/>
      <w:marLeft w:val="0"/>
      <w:marRight w:val="0"/>
      <w:marTop w:val="0"/>
      <w:marBottom w:val="0"/>
      <w:divBdr>
        <w:top w:val="none" w:sz="0" w:space="0" w:color="auto"/>
        <w:left w:val="none" w:sz="0" w:space="0" w:color="auto"/>
        <w:bottom w:val="none" w:sz="0" w:space="0" w:color="auto"/>
        <w:right w:val="none" w:sz="0" w:space="0" w:color="auto"/>
      </w:divBdr>
    </w:div>
    <w:div w:id="20939710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hyperlink" Target="mailto:sandra.schotten@swisspearl.com" TargetMode="Externa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image" Target="media/image5.jpeg"/><Relationship Id="rId10" Type="http://schemas.openxmlformats.org/officeDocument/2006/relationships/hyperlink" Target="https://www.swisspearl.com/de-de/produkte/solar"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E7A0FF1E5C7404CB18780F3D8EB1F1E" ma:contentTypeVersion="27" ma:contentTypeDescription="Ein neues Dokument erstellen." ma:contentTypeScope="" ma:versionID="c24570f62409d2b01a5f6c6633884caa">
  <xsd:schema xmlns:xsd="http://www.w3.org/2001/XMLSchema" xmlns:xs="http://www.w3.org/2001/XMLSchema" xmlns:p="http://schemas.microsoft.com/office/2006/metadata/properties" xmlns:ns2="840aa5e1-8031-4618-8cf8-7e0791c9dbbe" xmlns:ns3="ac96e53e-613e-4e89-a8a2-a6360ac61860" targetNamespace="http://schemas.microsoft.com/office/2006/metadata/properties" ma:root="true" ma:fieldsID="3f2e9609aa0a6137d185f50a80b10daf" ns2:_="" ns3:_="">
    <xsd:import namespace="840aa5e1-8031-4618-8cf8-7e0791c9dbbe"/>
    <xsd:import namespace="ac96e53e-613e-4e89-a8a2-a6360ac618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0aa5e1-8031-4618-8cf8-7e0791c9db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63b5c81e-8ddb-4d57-800e-3034c640e7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96e53e-613e-4e89-a8a2-a6360ac618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a51d0a6-43dc-4452-949d-1c035a7be754}" ma:internalName="TaxCatchAll" ma:showField="CatchAllData" ma:web="ac96e53e-613e-4e89-a8a2-a6360ac6186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9D5C12-7B44-4550-A406-C8A90BE58A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0aa5e1-8031-4618-8cf8-7e0791c9dbbe"/>
    <ds:schemaRef ds:uri="ac96e53e-613e-4e89-a8a2-a6360ac618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A730BE-2EDE-4366-9F69-2525C131B6DA}">
  <ds:schemaRefs>
    <ds:schemaRef ds:uri="http://schemas.openxmlformats.org/officeDocument/2006/bibliography"/>
  </ds:schemaRefs>
</ds:datastoreItem>
</file>

<file path=customXml/itemProps3.xml><?xml version="1.0" encoding="utf-8"?>
<ds:datastoreItem xmlns:ds="http://schemas.openxmlformats.org/officeDocument/2006/customXml" ds:itemID="{4675806C-5723-4B27-AC92-2161900E77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1090</Words>
  <Characters>6871</Characters>
  <Application>Microsoft Office Word</Application>
  <DocSecurity>0</DocSecurity>
  <Lines>57</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Steffen Mogensen</dc:creator>
  <cp:keywords/>
  <dc:description/>
  <cp:lastModifiedBy>Frauke Gast</cp:lastModifiedBy>
  <cp:revision>4</cp:revision>
  <cp:lastPrinted>2026-03-17T15:34:00Z</cp:lastPrinted>
  <dcterms:created xsi:type="dcterms:W3CDTF">2026-07-06T08:24:00Z</dcterms:created>
  <dcterms:modified xsi:type="dcterms:W3CDTF">2026-08-03T06:06:00Z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0x0101000E7A0FF1E5C7404CB18780F3D8EB1F1E</vt:lpwstr>
  </property>
  <property fmtid="{D5CDD505-2E9C-101B-9397-08002B2CF9AE}" pid="3" name="MediaServiceImageTags">
    <vt:lpwstr/>
  </property>
</Properties>
</file>